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B39220" w14:textId="77777777" w:rsidR="008C1391" w:rsidRDefault="008C1391" w:rsidP="008C1391">
      <w:pPr>
        <w:outlineLvl w:val="0"/>
        <w:rPr>
          <w:b/>
          <w:sz w:val="28"/>
          <w:szCs w:val="28"/>
        </w:rPr>
      </w:pPr>
      <w:bookmarkStart w:id="0" w:name="_Toc59655451"/>
      <w:bookmarkStart w:id="1" w:name="_Toc43462782"/>
      <w:r>
        <w:rPr>
          <w:b/>
          <w:sz w:val="28"/>
          <w:szCs w:val="28"/>
        </w:rPr>
        <w:t>U</w:t>
      </w:r>
      <w:r>
        <w:rPr>
          <w:rFonts w:hint="eastAsia"/>
          <w:b/>
          <w:sz w:val="28"/>
          <w:szCs w:val="28"/>
        </w:rPr>
        <w:t>DC</w:t>
      </w:r>
    </w:p>
    <w:p w14:paraId="0CF99159" w14:textId="77777777" w:rsidR="008C1391" w:rsidRDefault="008C1391" w:rsidP="008C1391">
      <w:pPr>
        <w:rPr>
          <w:b/>
          <w:sz w:val="28"/>
          <w:szCs w:val="28"/>
        </w:rPr>
      </w:pPr>
      <w:r>
        <w:rPr>
          <w:rFonts w:hint="eastAsia"/>
          <w:b/>
          <w:noProof/>
          <w:sz w:val="28"/>
          <w:szCs w:val="28"/>
        </w:rPr>
        <mc:AlternateContent>
          <mc:Choice Requires="wps">
            <w:drawing>
              <wp:anchor distT="0" distB="0" distL="114300" distR="114300" simplePos="0" relativeHeight="251660288" behindDoc="0" locked="0" layoutInCell="1" allowOverlap="1" wp14:anchorId="32299F56" wp14:editId="01D27A04">
                <wp:simplePos x="0" y="0"/>
                <wp:positionH relativeFrom="column">
                  <wp:posOffset>3708400</wp:posOffset>
                </wp:positionH>
                <wp:positionV relativeFrom="paragraph">
                  <wp:posOffset>10160</wp:posOffset>
                </wp:positionV>
                <wp:extent cx="1752600" cy="87630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7CF3" w14:textId="77777777" w:rsidR="008C1391" w:rsidRDefault="008C1391" w:rsidP="008C1391">
                            <w:pPr>
                              <w:rPr>
                                <w:rFonts w:eastAsia="Dotum"/>
                                <w:b/>
                                <w:color w:val="000000"/>
                                <w:w w:val="50"/>
                                <w:sz w:val="120"/>
                                <w:szCs w:val="120"/>
                              </w:rPr>
                            </w:pPr>
                            <w:r>
                              <w:rPr>
                                <w:noProof/>
                              </w:rPr>
                              <w:drawing>
                                <wp:inline distT="0" distB="0" distL="0" distR="0" wp14:anchorId="51B2FE2B" wp14:editId="5ACDA158">
                                  <wp:extent cx="1410596" cy="679450"/>
                                  <wp:effectExtent l="0" t="0" r="0" b="635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8413" cy="6832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99F56" id="_x0000_t202" coordsize="21600,21600" o:spt="202" path="m,l,21600r21600,l21600,xe">
                <v:stroke joinstyle="miter"/>
                <v:path gradientshapeok="t" o:connecttype="rect"/>
              </v:shapetype>
              <v:shape id="文本框 2" o:spid="_x0000_s1026" type="#_x0000_t202" style="position:absolute;left:0;text-align:left;margin-left:292pt;margin-top:.8pt;width:138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" filled="f" stroked="f">
                <v:textbox>
                  <w:txbxContent>
                    <w:p w14:paraId="61EA7CF3" w14:textId="77777777" w:rsidR="008C1391" w:rsidRDefault="008C1391" w:rsidP="008C1391">
                      <w:pPr>
                        <w:rPr>
                          <w:rFonts w:eastAsia="Dotum"/>
                          <w:b/>
                          <w:color w:val="000000"/>
                          <w:w w:val="50"/>
                          <w:sz w:val="120"/>
                          <w:szCs w:val="120"/>
                        </w:rPr>
                      </w:pPr>
                      <w:r>
                        <w:rPr>
                          <w:noProof/>
                        </w:rPr>
                        <w:drawing>
                          <wp:inline distT="0" distB="0" distL="0" distR="0" wp14:anchorId="51B2FE2B" wp14:editId="5ACDA158">
                            <wp:extent cx="1410596" cy="679450"/>
                            <wp:effectExtent l="0" t="0" r="0" b="635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8413" cy="683215"/>
                                    </a:xfrm>
                                    <a:prstGeom prst="rect">
                                      <a:avLst/>
                                    </a:prstGeom>
                                    <a:noFill/>
                                    <a:ln>
                                      <a:noFill/>
                                    </a:ln>
                                  </pic:spPr>
                                </pic:pic>
                              </a:graphicData>
                            </a:graphic>
                          </wp:inline>
                        </w:drawing>
                      </w:r>
                    </w:p>
                  </w:txbxContent>
                </v:textbox>
              </v:shape>
            </w:pict>
          </mc:Fallback>
        </mc:AlternateContent>
      </w:r>
    </w:p>
    <w:p w14:paraId="5D49ADE4" w14:textId="77777777" w:rsidR="008C1391" w:rsidRPr="00A33800" w:rsidRDefault="008C1391" w:rsidP="008C1391">
      <w:pPr>
        <w:jc w:val="center"/>
        <w:rPr>
          <w:rFonts w:ascii="黑体" w:eastAsia="黑体"/>
          <w:b/>
          <w:sz w:val="32"/>
          <w:szCs w:val="32"/>
        </w:rPr>
      </w:pPr>
      <w:r>
        <w:rPr>
          <w:rFonts w:ascii="黑体" w:eastAsia="黑体" w:hint="eastAsia"/>
          <w:b/>
          <w:sz w:val="32"/>
          <w:szCs w:val="32"/>
        </w:rPr>
        <w:t>中华人民共和国行业标准</w:t>
      </w:r>
    </w:p>
    <w:p w14:paraId="6EA0E442" w14:textId="77777777" w:rsidR="008C1391" w:rsidRDefault="008C1391" w:rsidP="008C1391">
      <w:pPr>
        <w:rPr>
          <w:b/>
          <w:sz w:val="28"/>
          <w:szCs w:val="28"/>
        </w:rPr>
      </w:pPr>
    </w:p>
    <w:p w14:paraId="2D61AF6A" w14:textId="77777777" w:rsidR="008C1391" w:rsidRDefault="008C1391" w:rsidP="008C1391">
      <w:pPr>
        <w:jc w:val="distribute"/>
        <w:rPr>
          <w:b/>
          <w:sz w:val="28"/>
          <w:szCs w:val="28"/>
        </w:rPr>
      </w:pPr>
      <w:r>
        <w:rPr>
          <w:rFonts w:hint="eastAsia"/>
          <w:b/>
          <w:sz w:val="28"/>
          <w:szCs w:val="28"/>
        </w:rPr>
        <w:t xml:space="preserve">P                                        </w:t>
      </w:r>
      <w:r>
        <w:rPr>
          <w:rFonts w:hint="eastAsia"/>
          <w:b/>
          <w:color w:val="000000"/>
          <w:sz w:val="28"/>
          <w:szCs w:val="28"/>
        </w:rPr>
        <w:t>JGJ</w:t>
      </w:r>
      <w:r>
        <w:rPr>
          <w:rFonts w:hint="eastAsia"/>
          <w:b/>
          <w:color w:val="FF0000"/>
          <w:sz w:val="28"/>
          <w:szCs w:val="28"/>
        </w:rPr>
        <w:t>/T</w:t>
      </w:r>
      <w:r>
        <w:rPr>
          <w:b/>
          <w:color w:val="FF0000"/>
          <w:sz w:val="28"/>
          <w:szCs w:val="28"/>
        </w:rPr>
        <w:t>×</w:t>
      </w:r>
      <w:r>
        <w:rPr>
          <w:rFonts w:hint="eastAsia"/>
          <w:b/>
          <w:sz w:val="28"/>
          <w:szCs w:val="28"/>
        </w:rPr>
        <w:t>－20</w:t>
      </w:r>
      <w:r>
        <w:rPr>
          <w:b/>
          <w:color w:val="FF0000"/>
          <w:sz w:val="28"/>
          <w:szCs w:val="28"/>
        </w:rPr>
        <w:t>××</w:t>
      </w:r>
    </w:p>
    <w:p w14:paraId="17933DAB" w14:textId="77777777" w:rsidR="008C1391" w:rsidRDefault="008C1391" w:rsidP="008C1391">
      <w:pPr>
        <w:jc w:val="distribute"/>
        <w:rPr>
          <w:b/>
          <w:sz w:val="28"/>
          <w:szCs w:val="28"/>
        </w:rPr>
      </w:pPr>
      <w:r>
        <w:rPr>
          <w:rFonts w:hint="eastAsia"/>
          <w:b/>
          <w:sz w:val="28"/>
          <w:szCs w:val="28"/>
        </w:rPr>
        <w:t xml:space="preserve">                                           备案号J </w:t>
      </w:r>
      <w:r>
        <w:rPr>
          <w:b/>
          <w:color w:val="FF0000"/>
          <w:sz w:val="28"/>
          <w:szCs w:val="28"/>
        </w:rPr>
        <w:t>×</w:t>
      </w:r>
      <w:r>
        <w:rPr>
          <w:rFonts w:hint="eastAsia"/>
          <w:b/>
          <w:sz w:val="28"/>
          <w:szCs w:val="28"/>
        </w:rPr>
        <w:t>－20</w:t>
      </w:r>
      <w:r>
        <w:rPr>
          <w:b/>
          <w:color w:val="FF0000"/>
          <w:sz w:val="28"/>
          <w:szCs w:val="28"/>
        </w:rPr>
        <w:t>××</w:t>
      </w:r>
    </w:p>
    <w:p w14:paraId="06B17987" w14:textId="77777777" w:rsidR="008C1391" w:rsidRDefault="008C1391" w:rsidP="008C1391">
      <w:pPr>
        <w:rPr>
          <w:b/>
          <w:sz w:val="28"/>
          <w:szCs w:val="28"/>
        </w:rPr>
      </w:pPr>
      <w:r>
        <w:rPr>
          <w:rFonts w:hint="eastAsia"/>
          <w:b/>
          <w:noProof/>
          <w:sz w:val="28"/>
          <w:szCs w:val="28"/>
        </w:rPr>
        <mc:AlternateContent>
          <mc:Choice Requires="wps">
            <w:drawing>
              <wp:anchor distT="0" distB="0" distL="114300" distR="114300" simplePos="0" relativeHeight="251659264" behindDoc="0" locked="0" layoutInCell="1" allowOverlap="1" wp14:anchorId="029FA1C8" wp14:editId="410E1D39">
                <wp:simplePos x="0" y="0"/>
                <wp:positionH relativeFrom="column">
                  <wp:posOffset>-19050</wp:posOffset>
                </wp:positionH>
                <wp:positionV relativeFrom="paragraph">
                  <wp:posOffset>49530</wp:posOffset>
                </wp:positionV>
                <wp:extent cx="5514340" cy="0"/>
                <wp:effectExtent l="7620" t="9525" r="12065" b="952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83EDB"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9pt" to="432.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"/>
            </w:pict>
          </mc:Fallback>
        </mc:AlternateContent>
      </w:r>
    </w:p>
    <w:p w14:paraId="618FF08E" w14:textId="77777777" w:rsidR="008C1391" w:rsidRDefault="008C1391" w:rsidP="008C1391">
      <w:pPr>
        <w:rPr>
          <w:sz w:val="28"/>
          <w:szCs w:val="28"/>
        </w:rPr>
      </w:pPr>
    </w:p>
    <w:p w14:paraId="6A0C607C" w14:textId="4BF9930D" w:rsidR="008C1391" w:rsidRPr="008C1391" w:rsidRDefault="008C1391" w:rsidP="008C1391">
      <w:pPr>
        <w:pStyle w:val="af9"/>
        <w:spacing w:beforeLines="0" w:afterLines="0"/>
        <w:outlineLvl w:val="9"/>
        <w:rPr>
          <w:rFonts w:eastAsia="黑体"/>
          <w:w w:val="95"/>
          <w:sz w:val="48"/>
        </w:rPr>
      </w:pPr>
      <w:r w:rsidRPr="008C1391">
        <w:rPr>
          <w:rFonts w:eastAsia="黑体" w:hint="eastAsia"/>
          <w:w w:val="95"/>
          <w:sz w:val="48"/>
        </w:rPr>
        <w:t>装配式住宅设计选型标准</w:t>
      </w:r>
    </w:p>
    <w:p w14:paraId="77DE5A46" w14:textId="5F8DD287" w:rsidR="008C1391" w:rsidRPr="008C1391" w:rsidRDefault="008C1391" w:rsidP="008C1391">
      <w:pPr>
        <w:autoSpaceDE w:val="0"/>
        <w:autoSpaceDN w:val="0"/>
        <w:adjustRightInd w:val="0"/>
        <w:jc w:val="center"/>
        <w:rPr>
          <w:b/>
          <w:kern w:val="0"/>
          <w:sz w:val="36"/>
          <w:szCs w:val="36"/>
        </w:rPr>
      </w:pPr>
      <w:r w:rsidRPr="008C1391">
        <w:rPr>
          <w:rFonts w:eastAsia="黑体"/>
          <w:w w:val="95"/>
          <w:sz w:val="36"/>
          <w:szCs w:val="36"/>
        </w:rPr>
        <w:t>Standard for model selection of assembled housing</w:t>
      </w:r>
    </w:p>
    <w:p w14:paraId="283A187B" w14:textId="77777777" w:rsidR="008C1391" w:rsidRDefault="008C1391" w:rsidP="008C1391">
      <w:pPr>
        <w:autoSpaceDE w:val="0"/>
        <w:autoSpaceDN w:val="0"/>
        <w:adjustRightInd w:val="0"/>
        <w:jc w:val="center"/>
        <w:rPr>
          <w:b/>
          <w:kern w:val="0"/>
          <w:sz w:val="32"/>
        </w:rPr>
      </w:pPr>
    </w:p>
    <w:p w14:paraId="57C9F3A2" w14:textId="77777777" w:rsidR="008C1391" w:rsidRDefault="008C1391" w:rsidP="008C1391">
      <w:pPr>
        <w:rPr>
          <w:sz w:val="28"/>
          <w:szCs w:val="28"/>
        </w:rPr>
      </w:pPr>
    </w:p>
    <w:p w14:paraId="79947C98" w14:textId="77777777" w:rsidR="008C1391" w:rsidRDefault="008C1391" w:rsidP="008C1391">
      <w:pPr>
        <w:rPr>
          <w:sz w:val="28"/>
          <w:szCs w:val="28"/>
        </w:rPr>
      </w:pPr>
    </w:p>
    <w:p w14:paraId="507CBEE4" w14:textId="77777777" w:rsidR="008C1391" w:rsidRDefault="008C1391" w:rsidP="008C1391">
      <w:pPr>
        <w:rPr>
          <w:sz w:val="28"/>
          <w:szCs w:val="28"/>
        </w:rPr>
      </w:pPr>
    </w:p>
    <w:p w14:paraId="5CB40B6A" w14:textId="77777777" w:rsidR="008C1391" w:rsidRDefault="008C1391" w:rsidP="008C1391">
      <w:pPr>
        <w:rPr>
          <w:sz w:val="28"/>
          <w:szCs w:val="28"/>
        </w:rPr>
      </w:pPr>
    </w:p>
    <w:p w14:paraId="0226D281" w14:textId="77777777" w:rsidR="008C1391" w:rsidRDefault="008C1391" w:rsidP="008C1391">
      <w:pPr>
        <w:rPr>
          <w:sz w:val="28"/>
          <w:szCs w:val="28"/>
        </w:rPr>
      </w:pPr>
    </w:p>
    <w:p w14:paraId="26664F0B" w14:textId="77777777" w:rsidR="008C1391" w:rsidRDefault="008C1391" w:rsidP="008C1391">
      <w:pPr>
        <w:rPr>
          <w:sz w:val="28"/>
          <w:szCs w:val="28"/>
        </w:rPr>
      </w:pPr>
    </w:p>
    <w:p w14:paraId="3DF32AF8" w14:textId="77777777" w:rsidR="008C1391" w:rsidRDefault="008C1391" w:rsidP="008C1391">
      <w:pPr>
        <w:jc w:val="center"/>
        <w:rPr>
          <w:rFonts w:eastAsia="黑体"/>
          <w:b/>
          <w:sz w:val="28"/>
          <w:szCs w:val="28"/>
        </w:rPr>
      </w:pPr>
      <w:r>
        <w:rPr>
          <w:rFonts w:eastAsia="黑体"/>
          <w:b/>
          <w:sz w:val="28"/>
          <w:szCs w:val="28"/>
        </w:rPr>
        <w:t>20</w:t>
      </w:r>
      <w:r>
        <w:rPr>
          <w:rFonts w:eastAsia="黑体"/>
          <w:b/>
          <w:color w:val="FF0000"/>
          <w:sz w:val="28"/>
          <w:szCs w:val="28"/>
        </w:rPr>
        <w:t>××</w:t>
      </w:r>
      <w:r>
        <w:rPr>
          <w:rFonts w:eastAsia="黑体"/>
          <w:b/>
          <w:sz w:val="28"/>
          <w:szCs w:val="28"/>
        </w:rPr>
        <w:t>－</w:t>
      </w:r>
      <w:r w:rsidRPr="00892CB0">
        <w:rPr>
          <w:rFonts w:eastAsia="黑体"/>
          <w:b/>
          <w:color w:val="FF0000"/>
          <w:sz w:val="28"/>
          <w:szCs w:val="28"/>
        </w:rPr>
        <w:t>××</w:t>
      </w:r>
      <w:r>
        <w:rPr>
          <w:rFonts w:eastAsia="黑体"/>
          <w:b/>
          <w:sz w:val="28"/>
          <w:szCs w:val="28"/>
        </w:rPr>
        <w:t>－</w:t>
      </w:r>
      <w:r w:rsidRPr="00892CB0">
        <w:rPr>
          <w:rFonts w:eastAsia="黑体"/>
          <w:b/>
          <w:color w:val="FF0000"/>
          <w:sz w:val="28"/>
          <w:szCs w:val="28"/>
        </w:rPr>
        <w:t>××</w:t>
      </w:r>
      <w:r>
        <w:rPr>
          <w:rFonts w:eastAsia="黑体"/>
          <w:b/>
          <w:sz w:val="28"/>
          <w:szCs w:val="28"/>
        </w:rPr>
        <w:t>发布</w:t>
      </w:r>
      <w:r>
        <w:rPr>
          <w:rFonts w:eastAsia="黑体"/>
          <w:b/>
          <w:sz w:val="28"/>
          <w:szCs w:val="28"/>
        </w:rPr>
        <w:t xml:space="preserve">            </w:t>
      </w:r>
      <w:r>
        <w:rPr>
          <w:rFonts w:eastAsia="黑体" w:hint="eastAsia"/>
          <w:b/>
          <w:sz w:val="28"/>
          <w:szCs w:val="28"/>
        </w:rPr>
        <w:t xml:space="preserve">         </w:t>
      </w:r>
      <w:r>
        <w:rPr>
          <w:rFonts w:eastAsia="黑体"/>
          <w:b/>
          <w:sz w:val="28"/>
          <w:szCs w:val="28"/>
        </w:rPr>
        <w:t xml:space="preserve">    20</w:t>
      </w:r>
      <w:r>
        <w:rPr>
          <w:rFonts w:eastAsia="黑体"/>
          <w:b/>
          <w:color w:val="FF0000"/>
          <w:sz w:val="28"/>
          <w:szCs w:val="28"/>
        </w:rPr>
        <w:t>××</w:t>
      </w:r>
      <w:r>
        <w:rPr>
          <w:rFonts w:eastAsia="黑体"/>
          <w:b/>
          <w:sz w:val="28"/>
          <w:szCs w:val="28"/>
        </w:rPr>
        <w:t>－</w:t>
      </w:r>
      <w:r w:rsidRPr="00892CB0">
        <w:rPr>
          <w:rFonts w:eastAsia="黑体"/>
          <w:b/>
          <w:color w:val="FF0000"/>
          <w:sz w:val="28"/>
          <w:szCs w:val="28"/>
        </w:rPr>
        <w:t>××</w:t>
      </w:r>
      <w:r>
        <w:rPr>
          <w:rFonts w:eastAsia="黑体"/>
          <w:b/>
          <w:sz w:val="28"/>
          <w:szCs w:val="28"/>
        </w:rPr>
        <w:t>－</w:t>
      </w:r>
      <w:r>
        <w:rPr>
          <w:rFonts w:eastAsia="黑体" w:hint="eastAsia"/>
          <w:b/>
          <w:sz w:val="28"/>
          <w:szCs w:val="28"/>
        </w:rPr>
        <w:t>01</w:t>
      </w:r>
      <w:r>
        <w:rPr>
          <w:rFonts w:eastAsia="黑体"/>
          <w:b/>
          <w:sz w:val="28"/>
          <w:szCs w:val="28"/>
        </w:rPr>
        <w:t>实施</w:t>
      </w:r>
    </w:p>
    <w:p w14:paraId="34C451FF" w14:textId="77777777" w:rsidR="008C1391" w:rsidRDefault="008C1391" w:rsidP="008C1391">
      <w:pPr>
        <w:rPr>
          <w:sz w:val="28"/>
          <w:szCs w:val="28"/>
        </w:rPr>
      </w:pPr>
      <w:r>
        <w:rPr>
          <w:rFonts w:hint="eastAsia"/>
          <w:noProof/>
          <w:sz w:val="28"/>
          <w:szCs w:val="28"/>
        </w:rPr>
        <mc:AlternateContent>
          <mc:Choice Requires="wps">
            <w:drawing>
              <wp:anchor distT="0" distB="0" distL="114300" distR="114300" simplePos="0" relativeHeight="251661312" behindDoc="0" locked="0" layoutInCell="1" allowOverlap="1" wp14:anchorId="5583DA95" wp14:editId="3E65783F">
                <wp:simplePos x="0" y="0"/>
                <wp:positionH relativeFrom="column">
                  <wp:posOffset>-66040</wp:posOffset>
                </wp:positionH>
                <wp:positionV relativeFrom="paragraph">
                  <wp:posOffset>24765</wp:posOffset>
                </wp:positionV>
                <wp:extent cx="5514340" cy="0"/>
                <wp:effectExtent l="10160" t="5715" r="9525" b="13335"/>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FB6F5" id="直接连接符 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95pt" to="42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"/>
            </w:pict>
          </mc:Fallback>
        </mc:AlternateContent>
      </w:r>
    </w:p>
    <w:p w14:paraId="6A8A7EAC" w14:textId="77777777" w:rsidR="008C1391" w:rsidRDefault="008C1391" w:rsidP="008C1391">
      <w:pPr>
        <w:jc w:val="center"/>
        <w:rPr>
          <w:rFonts w:ascii="黑体" w:eastAsia="黑体"/>
          <w:b/>
          <w:sz w:val="32"/>
          <w:szCs w:val="32"/>
        </w:rPr>
      </w:pPr>
      <w:r>
        <w:tab/>
      </w:r>
      <w:r>
        <w:rPr>
          <w:rFonts w:ascii="黑体" w:eastAsia="黑体" w:hint="eastAsia"/>
          <w:b/>
          <w:sz w:val="32"/>
          <w:szCs w:val="32"/>
        </w:rPr>
        <w:t>中华人民共和国住房和城乡建设部  发布</w:t>
      </w:r>
    </w:p>
    <w:p w14:paraId="5E2A80EC" w14:textId="77777777" w:rsidR="008C1391" w:rsidRDefault="008C1391" w:rsidP="008C1391">
      <w:pPr>
        <w:jc w:val="center"/>
        <w:rPr>
          <w:rFonts w:ascii="黑体" w:eastAsia="黑体"/>
          <w:b/>
          <w:sz w:val="32"/>
          <w:szCs w:val="32"/>
        </w:rPr>
      </w:pPr>
    </w:p>
    <w:p w14:paraId="1FA0C1EA" w14:textId="77777777" w:rsidR="008C1391" w:rsidRDefault="008C1391" w:rsidP="008C1391">
      <w:pPr>
        <w:rPr>
          <w:rFonts w:ascii="黑体" w:eastAsia="黑体"/>
          <w:b/>
          <w:sz w:val="32"/>
          <w:szCs w:val="32"/>
        </w:rPr>
      </w:pPr>
    </w:p>
    <w:p w14:paraId="753C0239" w14:textId="77777777" w:rsidR="008C1391" w:rsidRDefault="008C1391" w:rsidP="008C1391">
      <w:pPr>
        <w:jc w:val="center"/>
        <w:rPr>
          <w:rFonts w:ascii="黑体" w:eastAsia="黑体"/>
          <w:b/>
          <w:sz w:val="32"/>
          <w:szCs w:val="32"/>
        </w:rPr>
      </w:pPr>
      <w:r>
        <w:rPr>
          <w:rFonts w:ascii="黑体" w:eastAsia="黑体" w:hint="eastAsia"/>
          <w:b/>
          <w:sz w:val="32"/>
          <w:szCs w:val="32"/>
        </w:rPr>
        <w:t>中华人民共和国行业标准</w:t>
      </w:r>
    </w:p>
    <w:p w14:paraId="1A2E4B35" w14:textId="77777777" w:rsidR="008C1391" w:rsidRDefault="008C1391" w:rsidP="008C1391">
      <w:pPr>
        <w:jc w:val="center"/>
        <w:rPr>
          <w:rFonts w:ascii="黑体" w:eastAsia="黑体"/>
          <w:b/>
          <w:sz w:val="32"/>
          <w:szCs w:val="32"/>
        </w:rPr>
      </w:pPr>
    </w:p>
    <w:p w14:paraId="7D07E586" w14:textId="77777777" w:rsidR="008C1391" w:rsidRDefault="008C1391" w:rsidP="008C1391">
      <w:pPr>
        <w:jc w:val="center"/>
        <w:rPr>
          <w:rFonts w:ascii="黑体" w:eastAsia="黑体"/>
          <w:b/>
          <w:sz w:val="44"/>
          <w:szCs w:val="32"/>
        </w:rPr>
      </w:pPr>
    </w:p>
    <w:p w14:paraId="32FD4B81" w14:textId="4CB5023B" w:rsidR="008C1391" w:rsidRPr="008C1391" w:rsidRDefault="008C1391" w:rsidP="008C1391">
      <w:pPr>
        <w:pStyle w:val="af9"/>
        <w:spacing w:beforeLines="0" w:afterLines="0"/>
        <w:outlineLvl w:val="9"/>
        <w:rPr>
          <w:rFonts w:eastAsia="黑体"/>
          <w:w w:val="95"/>
          <w:sz w:val="48"/>
        </w:rPr>
      </w:pPr>
      <w:r w:rsidRPr="008C1391">
        <w:rPr>
          <w:rFonts w:eastAsia="黑体" w:hint="eastAsia"/>
          <w:w w:val="95"/>
          <w:sz w:val="48"/>
        </w:rPr>
        <w:t>装配式住宅设计选型标准</w:t>
      </w:r>
    </w:p>
    <w:p w14:paraId="3A465739" w14:textId="6FF0748F" w:rsidR="008C1391" w:rsidRPr="008C1391" w:rsidRDefault="008C1391" w:rsidP="008C1391">
      <w:pPr>
        <w:autoSpaceDE w:val="0"/>
        <w:autoSpaceDN w:val="0"/>
        <w:adjustRightInd w:val="0"/>
        <w:jc w:val="center"/>
        <w:rPr>
          <w:b/>
          <w:kern w:val="0"/>
          <w:sz w:val="36"/>
          <w:szCs w:val="36"/>
        </w:rPr>
      </w:pPr>
      <w:r w:rsidRPr="008C1391">
        <w:rPr>
          <w:rFonts w:eastAsia="黑体"/>
          <w:w w:val="95"/>
          <w:sz w:val="36"/>
          <w:szCs w:val="36"/>
        </w:rPr>
        <w:t>Standard for model selection of assembled housing</w:t>
      </w:r>
    </w:p>
    <w:p w14:paraId="378D0ADC" w14:textId="77777777" w:rsidR="008C1391" w:rsidRDefault="008C1391" w:rsidP="008C1391">
      <w:pPr>
        <w:autoSpaceDE w:val="0"/>
        <w:autoSpaceDN w:val="0"/>
        <w:adjustRightInd w:val="0"/>
        <w:jc w:val="center"/>
        <w:rPr>
          <w:b/>
          <w:color w:val="FF0000"/>
          <w:kern w:val="0"/>
          <w:sz w:val="30"/>
          <w:szCs w:val="30"/>
        </w:rPr>
      </w:pPr>
      <w:r>
        <w:rPr>
          <w:rFonts w:hint="eastAsia"/>
          <w:b/>
          <w:color w:val="000000"/>
          <w:kern w:val="0"/>
          <w:sz w:val="30"/>
          <w:szCs w:val="30"/>
        </w:rPr>
        <w:t>JGJ</w:t>
      </w:r>
      <w:r>
        <w:rPr>
          <w:rFonts w:hint="eastAsia"/>
          <w:b/>
          <w:color w:val="FF0000"/>
          <w:kern w:val="0"/>
          <w:sz w:val="30"/>
          <w:szCs w:val="30"/>
        </w:rPr>
        <w:t>/T***</w:t>
      </w:r>
      <w:r>
        <w:rPr>
          <w:rFonts w:hint="eastAsia"/>
          <w:b/>
          <w:kern w:val="0"/>
          <w:sz w:val="30"/>
          <w:szCs w:val="30"/>
        </w:rPr>
        <w:t>-20</w:t>
      </w:r>
      <w:r>
        <w:rPr>
          <w:rFonts w:hint="eastAsia"/>
          <w:b/>
          <w:color w:val="FF0000"/>
          <w:kern w:val="0"/>
          <w:sz w:val="30"/>
          <w:szCs w:val="30"/>
        </w:rPr>
        <w:t>**</w:t>
      </w:r>
    </w:p>
    <w:p w14:paraId="38E67C01" w14:textId="77777777" w:rsidR="008C1391" w:rsidRDefault="008C1391" w:rsidP="008C1391">
      <w:pPr>
        <w:jc w:val="center"/>
        <w:rPr>
          <w:rFonts w:ascii="黑体" w:eastAsia="黑体"/>
          <w:b/>
          <w:sz w:val="32"/>
          <w:szCs w:val="32"/>
        </w:rPr>
      </w:pPr>
    </w:p>
    <w:p w14:paraId="7D300348" w14:textId="77777777" w:rsidR="008C1391" w:rsidRDefault="008C1391" w:rsidP="008C1391">
      <w:pPr>
        <w:ind w:firstLineChars="800" w:firstLine="1920"/>
        <w:rPr>
          <w:rFonts w:ascii="宋体" w:hAnsi="宋体"/>
          <w:sz w:val="24"/>
          <w:szCs w:val="21"/>
        </w:rPr>
      </w:pPr>
      <w:r>
        <w:rPr>
          <w:rFonts w:ascii="宋体" w:hAnsi="宋体" w:hint="eastAsia"/>
          <w:sz w:val="24"/>
          <w:szCs w:val="21"/>
        </w:rPr>
        <w:t>批准部门：中华人民共和国住房和城乡建设部</w:t>
      </w:r>
    </w:p>
    <w:p w14:paraId="35FAE7F4" w14:textId="77777777" w:rsidR="008C1391" w:rsidRDefault="008C1391" w:rsidP="008C1391">
      <w:pPr>
        <w:ind w:firstLineChars="800" w:firstLine="1920"/>
        <w:rPr>
          <w:sz w:val="24"/>
          <w:szCs w:val="21"/>
        </w:rPr>
      </w:pPr>
      <w:r>
        <w:rPr>
          <w:rFonts w:ascii="宋体" w:hAnsi="宋体" w:hint="eastAsia"/>
          <w:sz w:val="24"/>
          <w:szCs w:val="21"/>
        </w:rPr>
        <w:t>施行日期：</w:t>
      </w:r>
      <w:r>
        <w:rPr>
          <w:rFonts w:ascii="宋体" w:hAnsi="宋体" w:hint="eastAsia"/>
          <w:sz w:val="24"/>
          <w:szCs w:val="21"/>
        </w:rPr>
        <w:t xml:space="preserve">   </w:t>
      </w:r>
      <w:r>
        <w:rPr>
          <w:rFonts w:hint="eastAsia"/>
          <w:sz w:val="24"/>
          <w:szCs w:val="21"/>
        </w:rPr>
        <w:t xml:space="preserve">2 0  </w:t>
      </w:r>
      <w:r>
        <w:rPr>
          <w:color w:val="FF0000"/>
          <w:sz w:val="24"/>
          <w:szCs w:val="21"/>
        </w:rPr>
        <w:t>××</w:t>
      </w:r>
      <w:r>
        <w:rPr>
          <w:rFonts w:hint="eastAsia"/>
          <w:color w:val="FF0000"/>
          <w:sz w:val="24"/>
          <w:szCs w:val="21"/>
        </w:rPr>
        <w:t xml:space="preserve">  </w:t>
      </w:r>
      <w:r>
        <w:rPr>
          <w:rFonts w:hint="eastAsia"/>
          <w:sz w:val="24"/>
          <w:szCs w:val="21"/>
        </w:rPr>
        <w:t xml:space="preserve">年  </w:t>
      </w:r>
      <w:r>
        <w:rPr>
          <w:color w:val="FF0000"/>
          <w:sz w:val="24"/>
          <w:szCs w:val="21"/>
        </w:rPr>
        <w:t>×</w:t>
      </w:r>
      <w:r>
        <w:rPr>
          <w:rFonts w:hint="eastAsia"/>
          <w:color w:val="FF0000"/>
          <w:sz w:val="24"/>
          <w:szCs w:val="21"/>
        </w:rPr>
        <w:t xml:space="preserve">  </w:t>
      </w:r>
      <w:r>
        <w:rPr>
          <w:rFonts w:hint="eastAsia"/>
          <w:sz w:val="24"/>
          <w:szCs w:val="21"/>
        </w:rPr>
        <w:t>月  1 日</w:t>
      </w:r>
    </w:p>
    <w:p w14:paraId="75A14CC9" w14:textId="77777777" w:rsidR="008C1391" w:rsidRDefault="008C1391" w:rsidP="008C1391">
      <w:pPr>
        <w:rPr>
          <w:rFonts w:ascii="黑体" w:eastAsia="黑体"/>
          <w:b/>
          <w:sz w:val="40"/>
          <w:szCs w:val="32"/>
        </w:rPr>
      </w:pPr>
    </w:p>
    <w:p w14:paraId="480BB05B" w14:textId="77777777" w:rsidR="008C1391" w:rsidRDefault="008C1391" w:rsidP="008C1391">
      <w:pPr>
        <w:rPr>
          <w:rFonts w:ascii="黑体" w:eastAsia="黑体"/>
          <w:b/>
          <w:sz w:val="32"/>
          <w:szCs w:val="32"/>
        </w:rPr>
      </w:pPr>
    </w:p>
    <w:p w14:paraId="03797E49" w14:textId="77777777" w:rsidR="008C1391" w:rsidRDefault="008C1391" w:rsidP="008C1391">
      <w:pPr>
        <w:rPr>
          <w:rFonts w:ascii="黑体" w:eastAsia="黑体"/>
          <w:b/>
          <w:sz w:val="32"/>
          <w:szCs w:val="32"/>
        </w:rPr>
      </w:pPr>
    </w:p>
    <w:p w14:paraId="66EE6739" w14:textId="77777777" w:rsidR="008C1391" w:rsidRDefault="008C1391" w:rsidP="008C1391">
      <w:pPr>
        <w:rPr>
          <w:rFonts w:ascii="黑体" w:eastAsia="黑体"/>
          <w:b/>
          <w:sz w:val="32"/>
          <w:szCs w:val="32"/>
        </w:rPr>
      </w:pPr>
    </w:p>
    <w:p w14:paraId="62FAD218" w14:textId="77777777" w:rsidR="008C1391" w:rsidRDefault="008C1391" w:rsidP="008C1391">
      <w:pPr>
        <w:rPr>
          <w:rFonts w:ascii="黑体" w:eastAsia="黑体"/>
          <w:b/>
          <w:sz w:val="32"/>
          <w:szCs w:val="32"/>
        </w:rPr>
      </w:pPr>
    </w:p>
    <w:p w14:paraId="4B5ABB22" w14:textId="77777777" w:rsidR="008C1391" w:rsidRDefault="008C1391" w:rsidP="008C1391">
      <w:pPr>
        <w:rPr>
          <w:rFonts w:ascii="黑体" w:eastAsia="黑体"/>
          <w:b/>
          <w:sz w:val="32"/>
          <w:szCs w:val="32"/>
        </w:rPr>
      </w:pPr>
    </w:p>
    <w:p w14:paraId="72C9EE13" w14:textId="77777777" w:rsidR="008C1391" w:rsidRDefault="008C1391" w:rsidP="008C1391">
      <w:pPr>
        <w:rPr>
          <w:rFonts w:ascii="黑体" w:eastAsia="黑体"/>
          <w:b/>
          <w:sz w:val="32"/>
          <w:szCs w:val="32"/>
        </w:rPr>
      </w:pPr>
    </w:p>
    <w:p w14:paraId="47BF503A" w14:textId="77777777" w:rsidR="008C1391" w:rsidRDefault="008C1391" w:rsidP="008C1391">
      <w:pPr>
        <w:rPr>
          <w:rFonts w:ascii="黑体" w:eastAsia="黑体"/>
          <w:b/>
          <w:sz w:val="32"/>
          <w:szCs w:val="32"/>
        </w:rPr>
      </w:pPr>
    </w:p>
    <w:p w14:paraId="1175AEB2" w14:textId="77777777" w:rsidR="008C1391" w:rsidRDefault="008C1391" w:rsidP="008C1391">
      <w:pPr>
        <w:jc w:val="center"/>
        <w:rPr>
          <w:rFonts w:ascii="仿宋_GB2312" w:eastAsia="仿宋_GB2312"/>
          <w:sz w:val="32"/>
          <w:szCs w:val="28"/>
        </w:rPr>
      </w:pPr>
      <w:r>
        <w:rPr>
          <w:rFonts w:ascii="仿宋_GB2312" w:eastAsia="仿宋_GB2312" w:hint="eastAsia"/>
          <w:sz w:val="32"/>
          <w:szCs w:val="28"/>
        </w:rPr>
        <w:t>中国建筑工业出版社</w:t>
      </w:r>
    </w:p>
    <w:p w14:paraId="44E17762" w14:textId="0399D9B6" w:rsidR="008C1391" w:rsidRDefault="008C1391" w:rsidP="008C1391">
      <w:pPr>
        <w:jc w:val="center"/>
      </w:pPr>
      <w:r>
        <w:rPr>
          <w:rFonts w:eastAsia="黑体"/>
          <w:sz w:val="24"/>
          <w:szCs w:val="21"/>
        </w:rPr>
        <w:t>20</w:t>
      </w:r>
      <w:r>
        <w:rPr>
          <w:rFonts w:eastAsia="黑体"/>
          <w:color w:val="FF0000"/>
          <w:sz w:val="24"/>
          <w:szCs w:val="21"/>
        </w:rPr>
        <w:t>××</w:t>
      </w:r>
      <w:r>
        <w:rPr>
          <w:rFonts w:eastAsia="黑体"/>
          <w:sz w:val="24"/>
          <w:szCs w:val="21"/>
        </w:rPr>
        <w:t xml:space="preserve">  </w:t>
      </w:r>
      <w:r>
        <w:rPr>
          <w:rFonts w:eastAsia="黑体"/>
          <w:sz w:val="24"/>
          <w:szCs w:val="21"/>
        </w:rPr>
        <w:t>北</w:t>
      </w:r>
      <w:r>
        <w:rPr>
          <w:rFonts w:eastAsia="黑体" w:hint="eastAsia"/>
          <w:sz w:val="24"/>
          <w:szCs w:val="21"/>
        </w:rPr>
        <w:t xml:space="preserve"> </w:t>
      </w:r>
      <w:r>
        <w:rPr>
          <w:rFonts w:eastAsia="黑体"/>
          <w:sz w:val="24"/>
          <w:szCs w:val="21"/>
        </w:rPr>
        <w:t>京</w:t>
      </w:r>
    </w:p>
    <w:p w14:paraId="5AAF933E" w14:textId="77777777" w:rsidR="008C1391" w:rsidRDefault="008C1391" w:rsidP="00C01CDF">
      <w:pPr>
        <w:sectPr w:rsidR="008C1391">
          <w:footerReference w:type="even" r:id="rId11"/>
          <w:pgSz w:w="11906" w:h="16838"/>
          <w:pgMar w:top="1440" w:right="1800" w:bottom="1440" w:left="1800" w:header="851" w:footer="992" w:gutter="0"/>
          <w:cols w:space="720"/>
          <w:docGrid w:type="lines" w:linePitch="312"/>
        </w:sectPr>
      </w:pPr>
    </w:p>
    <w:p w14:paraId="127C2017" w14:textId="77777777" w:rsidR="00596853" w:rsidRPr="00C01CDF" w:rsidRDefault="00596853" w:rsidP="00596853">
      <w:pPr>
        <w:widowControl/>
        <w:jc w:val="left"/>
        <w:rPr>
          <w:rFonts w:ascii="Times New Roman" w:eastAsia="宋体" w:hAnsi="Times New Roman" w:cs="Times New Roman"/>
          <w:bCs/>
          <w:snapToGrid w:val="0"/>
          <w:kern w:val="0"/>
          <w:szCs w:val="21"/>
        </w:rPr>
      </w:pPr>
    </w:p>
    <w:p w14:paraId="43FBA469" w14:textId="53C831A7" w:rsidR="00596853" w:rsidRPr="007C7636" w:rsidRDefault="00596853">
      <w:pPr>
        <w:widowControl/>
        <w:jc w:val="left"/>
        <w:rPr>
          <w:rFonts w:ascii="黑体" w:eastAsia="黑体"/>
          <w:sz w:val="30"/>
          <w:szCs w:val="30"/>
        </w:rPr>
      </w:pPr>
    </w:p>
    <w:p w14:paraId="44C49D04" w14:textId="04BA0925" w:rsidR="00596853" w:rsidRPr="00646184" w:rsidRDefault="00596853" w:rsidP="00596853">
      <w:pPr>
        <w:adjustRightInd w:val="0"/>
        <w:snapToGrid w:val="0"/>
        <w:jc w:val="center"/>
        <w:outlineLvl w:val="0"/>
        <w:rPr>
          <w:rFonts w:ascii="黑体" w:eastAsia="黑体"/>
          <w:sz w:val="30"/>
          <w:szCs w:val="30"/>
        </w:rPr>
      </w:pPr>
      <w:bookmarkStart w:id="2" w:name="_Toc60149492"/>
      <w:bookmarkStart w:id="3" w:name="_Toc60621956"/>
      <w:bookmarkStart w:id="4" w:name="_Toc60998851"/>
      <w:bookmarkStart w:id="5" w:name="_Toc64416717"/>
      <w:bookmarkStart w:id="6" w:name="_Toc64848867"/>
      <w:bookmarkStart w:id="7" w:name="_Toc66090472"/>
      <w:bookmarkStart w:id="8" w:name="_Toc66090607"/>
      <w:bookmarkStart w:id="9" w:name="_Toc66186741"/>
      <w:r w:rsidRPr="00646184">
        <w:rPr>
          <w:rFonts w:ascii="黑体" w:eastAsia="黑体" w:hint="eastAsia"/>
          <w:sz w:val="30"/>
          <w:szCs w:val="30"/>
        </w:rPr>
        <w:t xml:space="preserve">前 </w:t>
      </w:r>
      <w:r w:rsidRPr="00646184">
        <w:rPr>
          <w:rFonts w:ascii="黑体" w:eastAsia="黑体"/>
          <w:sz w:val="30"/>
          <w:szCs w:val="30"/>
        </w:rPr>
        <w:t xml:space="preserve">   </w:t>
      </w:r>
      <w:r w:rsidRPr="00646184">
        <w:rPr>
          <w:rFonts w:ascii="黑体" w:eastAsia="黑体" w:hint="eastAsia"/>
          <w:sz w:val="30"/>
          <w:szCs w:val="30"/>
        </w:rPr>
        <w:t>言</w:t>
      </w:r>
      <w:bookmarkEnd w:id="2"/>
      <w:bookmarkEnd w:id="3"/>
      <w:bookmarkEnd w:id="4"/>
      <w:bookmarkEnd w:id="5"/>
      <w:bookmarkEnd w:id="6"/>
      <w:bookmarkEnd w:id="7"/>
      <w:bookmarkEnd w:id="8"/>
      <w:bookmarkEnd w:id="9"/>
    </w:p>
    <w:p w14:paraId="45C8776C" w14:textId="3355B155" w:rsidR="00596853" w:rsidRPr="00646184" w:rsidRDefault="005976E8" w:rsidP="00596853">
      <w:pPr>
        <w:adjustRightInd w:val="0"/>
        <w:snapToGrid w:val="0"/>
        <w:ind w:firstLineChars="200" w:firstLine="480"/>
        <w:rPr>
          <w:rFonts w:ascii="宋体" w:eastAsia="宋体" w:hAnsi="宋体"/>
          <w:sz w:val="24"/>
        </w:rPr>
      </w:pPr>
      <w:r w:rsidRPr="00646184">
        <w:rPr>
          <w:rFonts w:ascii="宋体" w:eastAsia="宋体" w:hAnsi="宋体" w:hint="eastAsia"/>
          <w:sz w:val="24"/>
        </w:rPr>
        <w:t>根据住房和城乡</w:t>
      </w:r>
      <w:r w:rsidRPr="00646184">
        <w:rPr>
          <w:rFonts w:ascii="宋体" w:eastAsia="宋体" w:hAnsi="宋体"/>
          <w:sz w:val="24"/>
        </w:rPr>
        <w:t>(原)建设部《</w:t>
      </w:r>
      <w:r w:rsidR="00646184" w:rsidRPr="00646184">
        <w:rPr>
          <w:rFonts w:ascii="宋体" w:eastAsia="宋体" w:hAnsi="宋体" w:hint="eastAsia"/>
          <w:sz w:val="24"/>
        </w:rPr>
        <w:t>住房</w:t>
      </w:r>
      <w:r w:rsidR="00646184" w:rsidRPr="00646184">
        <w:rPr>
          <w:rFonts w:ascii="宋体" w:eastAsia="宋体" w:hAnsi="宋体"/>
          <w:sz w:val="24"/>
        </w:rPr>
        <w:t>和城乡建设部标准定额司关于开展</w:t>
      </w:r>
      <w:r w:rsidR="00646184" w:rsidRPr="00646184">
        <w:rPr>
          <w:rFonts w:ascii="宋体" w:eastAsia="宋体" w:hAnsi="宋体" w:hint="eastAsia"/>
          <w:sz w:val="24"/>
        </w:rPr>
        <w:t>&lt;装配式住宅设计选型标准</w:t>
      </w:r>
      <w:r w:rsidR="00646184" w:rsidRPr="00646184">
        <w:rPr>
          <w:rFonts w:ascii="宋体" w:eastAsia="宋体" w:hAnsi="宋体"/>
          <w:sz w:val="24"/>
        </w:rPr>
        <w:t>&gt;行业标准及相关指南编制工作的函</w:t>
      </w:r>
      <w:r w:rsidRPr="00646184">
        <w:rPr>
          <w:rFonts w:ascii="宋体" w:eastAsia="宋体" w:hAnsi="宋体"/>
          <w:sz w:val="24"/>
        </w:rPr>
        <w:t>》（建</w:t>
      </w:r>
      <w:proofErr w:type="gramStart"/>
      <w:r w:rsidR="00646184" w:rsidRPr="00646184">
        <w:rPr>
          <w:rFonts w:ascii="宋体" w:eastAsia="宋体" w:hAnsi="宋体"/>
          <w:sz w:val="24"/>
        </w:rPr>
        <w:t>司局函</w:t>
      </w:r>
      <w:r w:rsidRPr="00646184">
        <w:rPr>
          <w:rFonts w:ascii="宋体" w:eastAsia="宋体" w:hAnsi="宋体"/>
          <w:sz w:val="24"/>
        </w:rPr>
        <w:t>标</w:t>
      </w:r>
      <w:proofErr w:type="gramEnd"/>
      <w:r w:rsidRPr="00646184">
        <w:rPr>
          <w:rFonts w:ascii="宋体" w:eastAsia="宋体" w:hAnsi="宋体"/>
          <w:sz w:val="24"/>
        </w:rPr>
        <w:t>[20</w:t>
      </w:r>
      <w:r w:rsidR="00646184" w:rsidRPr="00646184">
        <w:rPr>
          <w:rFonts w:ascii="宋体" w:eastAsia="宋体" w:hAnsi="宋体"/>
          <w:sz w:val="24"/>
        </w:rPr>
        <w:t>20</w:t>
      </w:r>
      <w:r w:rsidRPr="00646184">
        <w:rPr>
          <w:rFonts w:ascii="宋体" w:eastAsia="宋体" w:hAnsi="宋体"/>
          <w:sz w:val="24"/>
        </w:rPr>
        <w:t>]</w:t>
      </w:r>
      <w:r w:rsidR="00646184" w:rsidRPr="00646184">
        <w:rPr>
          <w:rFonts w:ascii="宋体" w:eastAsia="宋体" w:hAnsi="宋体"/>
          <w:sz w:val="24"/>
        </w:rPr>
        <w:t>153</w:t>
      </w:r>
      <w:r w:rsidRPr="00646184">
        <w:rPr>
          <w:rFonts w:ascii="宋体" w:eastAsia="宋体" w:hAnsi="宋体"/>
          <w:sz w:val="24"/>
        </w:rPr>
        <w:t>号）的要求，标准编制组经广泛调查研究，认真总结实践经验，参考有关国际标准和国外先进标准，并在广泛征求意见的基础上，编制了本标准。</w:t>
      </w:r>
      <w:bookmarkStart w:id="10" w:name="_GoBack"/>
      <w:bookmarkEnd w:id="10"/>
    </w:p>
    <w:p w14:paraId="369A4353" w14:textId="3D8250D0" w:rsidR="00596853" w:rsidRPr="00646184" w:rsidRDefault="005976E8" w:rsidP="00596853">
      <w:pPr>
        <w:adjustRightInd w:val="0"/>
        <w:snapToGrid w:val="0"/>
        <w:ind w:firstLineChars="200" w:firstLine="480"/>
        <w:rPr>
          <w:rFonts w:ascii="宋体" w:eastAsia="宋体" w:hAnsi="宋体"/>
          <w:sz w:val="24"/>
        </w:rPr>
      </w:pPr>
      <w:r w:rsidRPr="00646184">
        <w:rPr>
          <w:rFonts w:ascii="宋体" w:eastAsia="宋体" w:hAnsi="宋体"/>
          <w:sz w:val="24"/>
        </w:rPr>
        <w:t>本</w:t>
      </w:r>
      <w:r w:rsidRPr="00646184">
        <w:rPr>
          <w:rFonts w:ascii="宋体" w:eastAsia="宋体" w:hAnsi="宋体" w:hint="eastAsia"/>
          <w:sz w:val="24"/>
        </w:rPr>
        <w:t>标准</w:t>
      </w:r>
      <w:r w:rsidR="00596853" w:rsidRPr="00646184">
        <w:rPr>
          <w:rFonts w:ascii="宋体" w:eastAsia="宋体" w:hAnsi="宋体"/>
          <w:sz w:val="24"/>
        </w:rPr>
        <w:t>主要内容</w:t>
      </w:r>
      <w:r w:rsidRPr="00646184">
        <w:rPr>
          <w:rFonts w:ascii="宋体" w:eastAsia="宋体" w:hAnsi="宋体" w:hint="eastAsia"/>
          <w:sz w:val="24"/>
        </w:rPr>
        <w:t>是</w:t>
      </w:r>
      <w:r w:rsidR="00596853" w:rsidRPr="00646184">
        <w:rPr>
          <w:rFonts w:ascii="宋体" w:eastAsia="宋体" w:hAnsi="宋体"/>
          <w:sz w:val="24"/>
        </w:rPr>
        <w:t>：</w:t>
      </w:r>
      <w:r w:rsidRPr="00646184">
        <w:rPr>
          <w:rFonts w:ascii="宋体" w:eastAsia="宋体" w:hAnsi="宋体"/>
          <w:sz w:val="24"/>
        </w:rPr>
        <w:t>1</w:t>
      </w:r>
      <w:r w:rsidR="00596853" w:rsidRPr="00646184">
        <w:rPr>
          <w:rFonts w:ascii="宋体" w:eastAsia="宋体" w:hAnsi="宋体"/>
          <w:sz w:val="24"/>
        </w:rPr>
        <w:t>总则</w:t>
      </w:r>
      <w:r w:rsidR="00596853" w:rsidRPr="00646184">
        <w:rPr>
          <w:rFonts w:ascii="宋体" w:eastAsia="宋体" w:hAnsi="宋体" w:hint="eastAsia"/>
          <w:sz w:val="24"/>
        </w:rPr>
        <w:t>，</w:t>
      </w:r>
      <w:r w:rsidRPr="00646184">
        <w:rPr>
          <w:rFonts w:ascii="宋体" w:eastAsia="宋体" w:hAnsi="宋体" w:hint="eastAsia"/>
          <w:sz w:val="24"/>
        </w:rPr>
        <w:t>2</w:t>
      </w:r>
      <w:r w:rsidR="00596853" w:rsidRPr="00646184">
        <w:rPr>
          <w:rFonts w:ascii="宋体" w:eastAsia="宋体" w:hAnsi="宋体"/>
          <w:sz w:val="24"/>
        </w:rPr>
        <w:t>术语</w:t>
      </w:r>
      <w:r w:rsidR="00596853" w:rsidRPr="00646184">
        <w:rPr>
          <w:rFonts w:ascii="宋体" w:eastAsia="宋体" w:hAnsi="宋体" w:hint="eastAsia"/>
          <w:sz w:val="24"/>
        </w:rPr>
        <w:t>，</w:t>
      </w:r>
      <w:r w:rsidRPr="00646184">
        <w:rPr>
          <w:rFonts w:ascii="宋体" w:eastAsia="宋体" w:hAnsi="宋体" w:hint="eastAsia"/>
          <w:sz w:val="24"/>
        </w:rPr>
        <w:t>3</w:t>
      </w:r>
      <w:r w:rsidR="00F4163F" w:rsidRPr="00646184">
        <w:rPr>
          <w:rFonts w:ascii="宋体" w:eastAsia="宋体" w:hAnsi="宋体" w:hint="eastAsia"/>
          <w:sz w:val="24"/>
        </w:rPr>
        <w:t>基本规定</w:t>
      </w:r>
      <w:r w:rsidR="00596853" w:rsidRPr="00646184">
        <w:rPr>
          <w:rFonts w:ascii="宋体" w:eastAsia="宋体" w:hAnsi="宋体" w:hint="eastAsia"/>
          <w:sz w:val="24"/>
        </w:rPr>
        <w:t>，</w:t>
      </w:r>
      <w:r w:rsidRPr="00646184">
        <w:rPr>
          <w:rFonts w:ascii="宋体" w:eastAsia="宋体" w:hAnsi="宋体" w:hint="eastAsia"/>
          <w:sz w:val="24"/>
        </w:rPr>
        <w:t>4</w:t>
      </w:r>
      <w:r w:rsidR="00596853" w:rsidRPr="00646184">
        <w:rPr>
          <w:rFonts w:ascii="宋体" w:eastAsia="宋体" w:hAnsi="宋体"/>
          <w:sz w:val="24"/>
        </w:rPr>
        <w:t>建筑设计</w:t>
      </w:r>
      <w:r w:rsidR="00596853" w:rsidRPr="00646184">
        <w:rPr>
          <w:rFonts w:ascii="宋体" w:eastAsia="宋体" w:hAnsi="宋体" w:hint="eastAsia"/>
          <w:sz w:val="24"/>
        </w:rPr>
        <w:t>，</w:t>
      </w:r>
      <w:r w:rsidRPr="00646184">
        <w:rPr>
          <w:rFonts w:ascii="宋体" w:eastAsia="宋体" w:hAnsi="宋体" w:hint="eastAsia"/>
          <w:sz w:val="24"/>
        </w:rPr>
        <w:t>5</w:t>
      </w:r>
      <w:r w:rsidR="00596853" w:rsidRPr="00646184">
        <w:rPr>
          <w:rFonts w:ascii="宋体" w:eastAsia="宋体" w:hAnsi="宋体"/>
          <w:sz w:val="24"/>
        </w:rPr>
        <w:t>结构</w:t>
      </w:r>
      <w:r w:rsidRPr="00646184">
        <w:rPr>
          <w:rFonts w:ascii="宋体" w:eastAsia="宋体" w:hAnsi="宋体" w:hint="eastAsia"/>
          <w:sz w:val="24"/>
        </w:rPr>
        <w:t>系统</w:t>
      </w:r>
      <w:r w:rsidR="00596853" w:rsidRPr="00646184">
        <w:rPr>
          <w:rFonts w:ascii="宋体" w:eastAsia="宋体" w:hAnsi="宋体" w:hint="eastAsia"/>
          <w:sz w:val="24"/>
        </w:rPr>
        <w:t>，</w:t>
      </w:r>
      <w:r w:rsidRPr="00646184">
        <w:rPr>
          <w:rFonts w:ascii="宋体" w:eastAsia="宋体" w:hAnsi="宋体" w:hint="eastAsia"/>
          <w:sz w:val="24"/>
        </w:rPr>
        <w:t>6</w:t>
      </w:r>
      <w:r w:rsidR="00F4163F" w:rsidRPr="00646184">
        <w:rPr>
          <w:rFonts w:ascii="宋体" w:eastAsia="宋体" w:hAnsi="宋体" w:hint="eastAsia"/>
          <w:sz w:val="24"/>
        </w:rPr>
        <w:t>外围护</w:t>
      </w:r>
      <w:r w:rsidRPr="00646184">
        <w:rPr>
          <w:rFonts w:ascii="宋体" w:eastAsia="宋体" w:hAnsi="宋体" w:hint="eastAsia"/>
          <w:sz w:val="24"/>
        </w:rPr>
        <w:t>系统，7设备与管线系统</w:t>
      </w:r>
      <w:r w:rsidR="00596853" w:rsidRPr="00646184">
        <w:rPr>
          <w:rFonts w:ascii="宋体" w:eastAsia="宋体" w:hAnsi="宋体" w:hint="eastAsia"/>
          <w:sz w:val="24"/>
        </w:rPr>
        <w:t>，</w:t>
      </w:r>
      <w:r w:rsidRPr="00646184">
        <w:rPr>
          <w:rFonts w:ascii="宋体" w:eastAsia="宋体" w:hAnsi="宋体" w:hint="eastAsia"/>
          <w:sz w:val="24"/>
        </w:rPr>
        <w:t>8</w:t>
      </w:r>
      <w:r w:rsidR="00F4163F" w:rsidRPr="00646184">
        <w:rPr>
          <w:rFonts w:ascii="宋体" w:eastAsia="宋体" w:hAnsi="宋体" w:hint="eastAsia"/>
          <w:sz w:val="24"/>
        </w:rPr>
        <w:t>内装修</w:t>
      </w:r>
      <w:r w:rsidRPr="00646184">
        <w:rPr>
          <w:rFonts w:ascii="宋体" w:eastAsia="宋体" w:hAnsi="宋体" w:hint="eastAsia"/>
          <w:sz w:val="24"/>
        </w:rPr>
        <w:t>系统</w:t>
      </w:r>
      <w:r w:rsidR="00596853" w:rsidRPr="00646184">
        <w:rPr>
          <w:rFonts w:ascii="宋体" w:eastAsia="宋体" w:hAnsi="宋体"/>
          <w:sz w:val="24"/>
        </w:rPr>
        <w:t>。</w:t>
      </w:r>
    </w:p>
    <w:p w14:paraId="57159FDE" w14:textId="02096235" w:rsidR="00596853" w:rsidRPr="00646184" w:rsidRDefault="00596853" w:rsidP="00596853">
      <w:pPr>
        <w:adjustRightInd w:val="0"/>
        <w:snapToGrid w:val="0"/>
        <w:ind w:firstLineChars="200" w:firstLine="480"/>
        <w:rPr>
          <w:rFonts w:ascii="宋体" w:eastAsia="宋体" w:hAnsi="宋体"/>
          <w:sz w:val="24"/>
        </w:rPr>
      </w:pPr>
      <w:r w:rsidRPr="00646184">
        <w:rPr>
          <w:rFonts w:ascii="宋体" w:eastAsia="宋体" w:hAnsi="宋体" w:hint="eastAsia"/>
          <w:sz w:val="24"/>
        </w:rPr>
        <w:t>本</w:t>
      </w:r>
      <w:r w:rsidR="005976E8" w:rsidRPr="00646184">
        <w:rPr>
          <w:rFonts w:ascii="宋体" w:eastAsia="宋体" w:hAnsi="宋体" w:hint="eastAsia"/>
          <w:sz w:val="24"/>
        </w:rPr>
        <w:t>标准</w:t>
      </w:r>
      <w:r w:rsidRPr="00646184">
        <w:rPr>
          <w:rFonts w:ascii="宋体" w:eastAsia="宋体" w:hAnsi="宋体" w:hint="eastAsia"/>
          <w:sz w:val="24"/>
        </w:rPr>
        <w:t>由住房和城乡建设部负责管理，由中国建筑标准设计研究院负责具体技术内容的解释。执行过程中如有意见或建议，请寄送中国建筑标准设计研究院《</w:t>
      </w:r>
      <w:r w:rsidR="00BB3AFE" w:rsidRPr="00646184">
        <w:rPr>
          <w:rFonts w:ascii="宋体" w:eastAsia="宋体" w:hAnsi="宋体" w:hint="eastAsia"/>
          <w:sz w:val="24"/>
        </w:rPr>
        <w:t>装配式住宅设计选型标准</w:t>
      </w:r>
      <w:r w:rsidRPr="00646184">
        <w:rPr>
          <w:rFonts w:ascii="宋体" w:eastAsia="宋体" w:hAnsi="宋体" w:hint="eastAsia"/>
          <w:sz w:val="24"/>
        </w:rPr>
        <w:t>》管理组（地址：北京市</w:t>
      </w:r>
      <w:proofErr w:type="gramStart"/>
      <w:r w:rsidRPr="00646184">
        <w:rPr>
          <w:rFonts w:ascii="宋体" w:eastAsia="宋体" w:hAnsi="宋体" w:hint="eastAsia"/>
          <w:sz w:val="24"/>
        </w:rPr>
        <w:t>海淀区首体</w:t>
      </w:r>
      <w:proofErr w:type="gramEnd"/>
      <w:r w:rsidRPr="00646184">
        <w:rPr>
          <w:rFonts w:ascii="宋体" w:eastAsia="宋体" w:hAnsi="宋体" w:hint="eastAsia"/>
          <w:sz w:val="24"/>
        </w:rPr>
        <w:t>南路9号主语国际2号楼，邮政编码：</w:t>
      </w:r>
      <w:r w:rsidRPr="00646184">
        <w:rPr>
          <w:rFonts w:ascii="宋体" w:eastAsia="宋体" w:hAnsi="宋体"/>
          <w:sz w:val="24"/>
        </w:rPr>
        <w:t>1000</w:t>
      </w:r>
      <w:r w:rsidRPr="00646184">
        <w:rPr>
          <w:rFonts w:ascii="宋体" w:eastAsia="宋体" w:hAnsi="宋体" w:hint="eastAsia"/>
          <w:sz w:val="24"/>
        </w:rPr>
        <w:t>48）。</w:t>
      </w:r>
    </w:p>
    <w:p w14:paraId="73A2E3E2" w14:textId="3D68D396" w:rsidR="00596853" w:rsidRPr="00646184" w:rsidRDefault="00596853" w:rsidP="00596853">
      <w:pPr>
        <w:adjustRightInd w:val="0"/>
        <w:snapToGrid w:val="0"/>
        <w:ind w:firstLineChars="200" w:firstLine="480"/>
        <w:rPr>
          <w:rFonts w:ascii="宋体" w:eastAsia="宋体" w:hAnsi="宋体"/>
          <w:sz w:val="24"/>
        </w:rPr>
      </w:pPr>
      <w:r w:rsidRPr="00646184">
        <w:rPr>
          <w:rFonts w:ascii="宋体" w:eastAsia="宋体" w:hAnsi="宋体"/>
          <w:sz w:val="24"/>
        </w:rPr>
        <w:t>本</w:t>
      </w:r>
      <w:r w:rsidR="005976E8" w:rsidRPr="00646184">
        <w:rPr>
          <w:rFonts w:ascii="宋体" w:eastAsia="宋体" w:hAnsi="宋体" w:hint="eastAsia"/>
          <w:sz w:val="24"/>
        </w:rPr>
        <w:t>标准</w:t>
      </w:r>
      <w:r w:rsidRPr="00646184">
        <w:rPr>
          <w:rFonts w:ascii="宋体" w:eastAsia="宋体" w:hAnsi="宋体"/>
          <w:sz w:val="24"/>
        </w:rPr>
        <w:t>主编单位：中国建筑标准设计研究院</w:t>
      </w:r>
      <w:r w:rsidR="00BB3AFE" w:rsidRPr="00646184">
        <w:rPr>
          <w:rFonts w:ascii="宋体" w:eastAsia="宋体" w:hAnsi="宋体" w:hint="eastAsia"/>
          <w:sz w:val="24"/>
        </w:rPr>
        <w:t>有限公司</w:t>
      </w:r>
    </w:p>
    <w:p w14:paraId="5ED37B09" w14:textId="77777777" w:rsidR="005976E8" w:rsidRPr="00646184" w:rsidRDefault="005976E8" w:rsidP="00596853">
      <w:pPr>
        <w:adjustRightInd w:val="0"/>
        <w:snapToGrid w:val="0"/>
        <w:ind w:firstLineChars="200" w:firstLine="480"/>
        <w:rPr>
          <w:rFonts w:ascii="宋体" w:eastAsia="宋体" w:hAnsi="宋体"/>
          <w:sz w:val="24"/>
        </w:rPr>
      </w:pPr>
    </w:p>
    <w:p w14:paraId="4B0D45F1" w14:textId="1561BFC2" w:rsidR="00596853" w:rsidRPr="00646184" w:rsidRDefault="005976E8" w:rsidP="00596853">
      <w:pPr>
        <w:adjustRightInd w:val="0"/>
        <w:snapToGrid w:val="0"/>
        <w:ind w:firstLineChars="200" w:firstLine="480"/>
        <w:rPr>
          <w:rFonts w:ascii="宋体" w:eastAsia="宋体" w:hAnsi="宋体"/>
          <w:sz w:val="24"/>
        </w:rPr>
      </w:pPr>
      <w:r w:rsidRPr="00646184">
        <w:rPr>
          <w:rFonts w:ascii="宋体" w:eastAsia="宋体" w:hAnsi="宋体"/>
          <w:sz w:val="24"/>
        </w:rPr>
        <w:t>本</w:t>
      </w:r>
      <w:r w:rsidRPr="00646184">
        <w:rPr>
          <w:rFonts w:ascii="宋体" w:eastAsia="宋体" w:hAnsi="宋体" w:hint="eastAsia"/>
          <w:sz w:val="24"/>
        </w:rPr>
        <w:t>标准</w:t>
      </w:r>
      <w:r w:rsidR="00596853" w:rsidRPr="00646184">
        <w:rPr>
          <w:rFonts w:ascii="宋体" w:eastAsia="宋体" w:hAnsi="宋体"/>
          <w:sz w:val="24"/>
        </w:rPr>
        <w:t>参编单位：</w:t>
      </w:r>
    </w:p>
    <w:p w14:paraId="10AC6AFF" w14:textId="77777777" w:rsidR="005976E8" w:rsidRPr="00646184" w:rsidRDefault="005976E8" w:rsidP="00596853">
      <w:pPr>
        <w:adjustRightInd w:val="0"/>
        <w:snapToGrid w:val="0"/>
        <w:ind w:firstLineChars="200" w:firstLine="480"/>
        <w:rPr>
          <w:rFonts w:ascii="宋体" w:eastAsia="宋体" w:hAnsi="宋体"/>
          <w:sz w:val="24"/>
        </w:rPr>
      </w:pPr>
    </w:p>
    <w:p w14:paraId="781C1145" w14:textId="71FD405D" w:rsidR="00596853" w:rsidRPr="00646184" w:rsidRDefault="005976E8" w:rsidP="00596853">
      <w:pPr>
        <w:snapToGrid w:val="0"/>
        <w:ind w:leftChars="228" w:left="2879" w:hangingChars="1000" w:hanging="2400"/>
        <w:rPr>
          <w:rFonts w:ascii="宋体" w:eastAsia="宋体" w:hAnsi="宋体"/>
          <w:sz w:val="24"/>
        </w:rPr>
      </w:pPr>
      <w:r w:rsidRPr="00646184">
        <w:rPr>
          <w:rFonts w:ascii="宋体" w:eastAsia="宋体" w:hAnsi="宋体"/>
          <w:sz w:val="24"/>
        </w:rPr>
        <w:t>本</w:t>
      </w:r>
      <w:r w:rsidRPr="00646184">
        <w:rPr>
          <w:rFonts w:ascii="宋体" w:eastAsia="宋体" w:hAnsi="宋体" w:hint="eastAsia"/>
          <w:sz w:val="24"/>
        </w:rPr>
        <w:t>标准</w:t>
      </w:r>
      <w:r w:rsidR="00596853" w:rsidRPr="00646184">
        <w:rPr>
          <w:rFonts w:ascii="宋体" w:eastAsia="宋体" w:hAnsi="宋体"/>
          <w:sz w:val="24"/>
        </w:rPr>
        <w:t>主要起草人员：</w:t>
      </w:r>
    </w:p>
    <w:p w14:paraId="67CF7056" w14:textId="77777777" w:rsidR="00596853" w:rsidRPr="00646184" w:rsidRDefault="00596853" w:rsidP="00596853">
      <w:pPr>
        <w:snapToGrid w:val="0"/>
        <w:ind w:leftChars="1368" w:left="2873"/>
        <w:rPr>
          <w:rFonts w:ascii="宋体" w:eastAsia="宋体" w:hAnsi="宋体"/>
          <w:sz w:val="24"/>
        </w:rPr>
      </w:pPr>
    </w:p>
    <w:p w14:paraId="34F3C898" w14:textId="0FCEEED0" w:rsidR="00596853" w:rsidRPr="00646184" w:rsidRDefault="005976E8" w:rsidP="00596853">
      <w:pPr>
        <w:snapToGrid w:val="0"/>
        <w:ind w:firstLine="480"/>
        <w:rPr>
          <w:rFonts w:ascii="宋体" w:eastAsia="宋体" w:hAnsi="宋体"/>
          <w:sz w:val="24"/>
        </w:rPr>
      </w:pPr>
      <w:r w:rsidRPr="00646184">
        <w:rPr>
          <w:rFonts w:ascii="宋体" w:eastAsia="宋体" w:hAnsi="宋体"/>
          <w:sz w:val="24"/>
        </w:rPr>
        <w:t>本</w:t>
      </w:r>
      <w:r w:rsidRPr="00646184">
        <w:rPr>
          <w:rFonts w:ascii="宋体" w:eastAsia="宋体" w:hAnsi="宋体" w:hint="eastAsia"/>
          <w:sz w:val="24"/>
        </w:rPr>
        <w:t>标准</w:t>
      </w:r>
      <w:r w:rsidR="00596853" w:rsidRPr="00646184">
        <w:rPr>
          <w:rFonts w:ascii="宋体" w:eastAsia="宋体" w:hAnsi="宋体"/>
          <w:sz w:val="24"/>
        </w:rPr>
        <w:t>主要审查人员：</w:t>
      </w:r>
    </w:p>
    <w:p w14:paraId="6B477864" w14:textId="77777777" w:rsidR="00C01CDF" w:rsidRPr="00E45F48" w:rsidRDefault="00C01CDF" w:rsidP="00596853">
      <w:pPr>
        <w:snapToGrid w:val="0"/>
        <w:ind w:firstLine="480"/>
        <w:rPr>
          <w:rFonts w:ascii="宋体" w:eastAsia="宋体" w:hAnsi="宋体"/>
          <w:color w:val="FF0000"/>
          <w:sz w:val="24"/>
        </w:rPr>
      </w:pPr>
    </w:p>
    <w:p w14:paraId="508ACBA8" w14:textId="77B3DA2C" w:rsidR="00596853" w:rsidRPr="007C7636" w:rsidRDefault="00596853">
      <w:pPr>
        <w:widowControl/>
        <w:jc w:val="left"/>
        <w:rPr>
          <w:rFonts w:ascii="宋体" w:eastAsia="宋体" w:hAnsi="宋体"/>
          <w:sz w:val="24"/>
        </w:rPr>
      </w:pPr>
      <w:r w:rsidRPr="007C7636">
        <w:rPr>
          <w:rFonts w:ascii="宋体" w:eastAsia="宋体" w:hAnsi="宋体"/>
          <w:sz w:val="24"/>
        </w:rPr>
        <w:br w:type="page"/>
      </w:r>
    </w:p>
    <w:p w14:paraId="363E610A" w14:textId="77777777" w:rsidR="00596853" w:rsidRPr="007C7636" w:rsidRDefault="00596853" w:rsidP="00596853">
      <w:pPr>
        <w:adjustRightInd w:val="0"/>
        <w:snapToGrid w:val="0"/>
        <w:jc w:val="center"/>
        <w:outlineLvl w:val="0"/>
        <w:rPr>
          <w:rFonts w:ascii="黑体" w:eastAsia="黑体"/>
          <w:sz w:val="30"/>
          <w:szCs w:val="30"/>
        </w:rPr>
      </w:pPr>
      <w:bookmarkStart w:id="11" w:name="_Toc60149493"/>
      <w:bookmarkStart w:id="12" w:name="_Toc60621957"/>
      <w:bookmarkStart w:id="13" w:name="_Toc60998852"/>
      <w:bookmarkStart w:id="14" w:name="_Toc64416718"/>
      <w:bookmarkStart w:id="15" w:name="_Toc64848868"/>
      <w:bookmarkStart w:id="16" w:name="_Toc66090473"/>
      <w:bookmarkStart w:id="17" w:name="_Toc66090608"/>
      <w:bookmarkStart w:id="18" w:name="_Toc66186742"/>
      <w:r w:rsidRPr="007C7636">
        <w:rPr>
          <w:rFonts w:ascii="黑体" w:eastAsia="黑体" w:hint="eastAsia"/>
          <w:sz w:val="30"/>
          <w:szCs w:val="30"/>
        </w:rPr>
        <w:lastRenderedPageBreak/>
        <w:t>目    次</w:t>
      </w:r>
      <w:bookmarkEnd w:id="0"/>
      <w:bookmarkEnd w:id="11"/>
      <w:bookmarkEnd w:id="12"/>
      <w:bookmarkEnd w:id="13"/>
      <w:bookmarkEnd w:id="14"/>
      <w:bookmarkEnd w:id="15"/>
      <w:bookmarkEnd w:id="16"/>
      <w:bookmarkEnd w:id="17"/>
      <w:bookmarkEnd w:id="18"/>
    </w:p>
    <w:p w14:paraId="5BD561A2" w14:textId="316F9632" w:rsidR="001032DC" w:rsidRPr="00CD5636" w:rsidRDefault="00596853" w:rsidP="00CD5636">
      <w:pPr>
        <w:pStyle w:val="11"/>
        <w:rPr>
          <w:rFonts w:ascii="宋体" w:hAnsi="宋体" w:cstheme="minorBidi"/>
          <w:b w:val="0"/>
          <w:noProof/>
          <w:sz w:val="21"/>
          <w:szCs w:val="22"/>
        </w:rPr>
      </w:pPr>
      <w:r w:rsidRPr="00CD5636">
        <w:rPr>
          <w:rFonts w:ascii="宋体" w:hAnsi="宋体"/>
          <w:b w:val="0"/>
          <w:bCs/>
          <w:caps/>
        </w:rPr>
        <w:fldChar w:fldCharType="begin"/>
      </w:r>
      <w:r w:rsidRPr="00CD5636">
        <w:rPr>
          <w:rFonts w:ascii="宋体" w:hAnsi="宋体"/>
          <w:b w:val="0"/>
        </w:rPr>
        <w:instrText xml:space="preserve"> TOC \o "1-2" \h \z \u </w:instrText>
      </w:r>
      <w:r w:rsidRPr="00CD5636">
        <w:rPr>
          <w:rFonts w:ascii="宋体" w:hAnsi="宋体"/>
          <w:b w:val="0"/>
          <w:bCs/>
          <w:caps/>
        </w:rPr>
        <w:fldChar w:fldCharType="separate"/>
      </w:r>
    </w:p>
    <w:p w14:paraId="240F74C5" w14:textId="77777777" w:rsidR="001032DC" w:rsidRPr="00CD5636" w:rsidRDefault="00752C4F" w:rsidP="00CD5636">
      <w:pPr>
        <w:pStyle w:val="11"/>
        <w:rPr>
          <w:rFonts w:ascii="宋体" w:hAnsi="宋体" w:cstheme="minorBidi"/>
          <w:b w:val="0"/>
          <w:noProof/>
          <w:sz w:val="21"/>
          <w:szCs w:val="22"/>
        </w:rPr>
      </w:pPr>
      <w:hyperlink w:anchor="_Toc66186743" w:history="1">
        <w:r w:rsidR="001032DC" w:rsidRPr="00CD5636">
          <w:rPr>
            <w:rStyle w:val="aa"/>
            <w:rFonts w:ascii="宋体" w:hAnsi="宋体"/>
            <w:b w:val="0"/>
            <w:noProof/>
          </w:rPr>
          <w:t xml:space="preserve">1  </w:t>
        </w:r>
        <w:r w:rsidR="001032DC" w:rsidRPr="00CD5636">
          <w:rPr>
            <w:rStyle w:val="aa"/>
            <w:rFonts w:ascii="宋体" w:hAnsi="宋体" w:hint="eastAsia"/>
            <w:b w:val="0"/>
            <w:noProof/>
          </w:rPr>
          <w:t>总则</w:t>
        </w:r>
        <w:r w:rsidR="001032DC" w:rsidRPr="00CD5636">
          <w:rPr>
            <w:rFonts w:ascii="宋体" w:hAnsi="宋体"/>
            <w:b w:val="0"/>
            <w:noProof/>
            <w:webHidden/>
          </w:rPr>
          <w:tab/>
        </w:r>
        <w:r w:rsidR="001032DC" w:rsidRPr="00CD5636">
          <w:rPr>
            <w:rFonts w:ascii="宋体" w:hAnsi="宋体"/>
            <w:b w:val="0"/>
            <w:noProof/>
            <w:webHidden/>
          </w:rPr>
          <w:fldChar w:fldCharType="begin"/>
        </w:r>
        <w:r w:rsidR="001032DC" w:rsidRPr="00CD5636">
          <w:rPr>
            <w:rFonts w:ascii="宋体" w:hAnsi="宋体"/>
            <w:b w:val="0"/>
            <w:noProof/>
            <w:webHidden/>
          </w:rPr>
          <w:instrText xml:space="preserve"> PAGEREF _Toc66186743 \h </w:instrText>
        </w:r>
        <w:r w:rsidR="001032DC" w:rsidRPr="00CD5636">
          <w:rPr>
            <w:rFonts w:ascii="宋体" w:hAnsi="宋体"/>
            <w:b w:val="0"/>
            <w:noProof/>
            <w:webHidden/>
          </w:rPr>
        </w:r>
        <w:r w:rsidR="001032DC" w:rsidRPr="00CD5636">
          <w:rPr>
            <w:rFonts w:ascii="宋体" w:hAnsi="宋体"/>
            <w:b w:val="0"/>
            <w:noProof/>
            <w:webHidden/>
          </w:rPr>
          <w:fldChar w:fldCharType="separate"/>
        </w:r>
        <w:r w:rsidR="000254F0">
          <w:rPr>
            <w:rFonts w:ascii="宋体" w:hAnsi="宋体"/>
            <w:b w:val="0"/>
            <w:noProof/>
            <w:webHidden/>
          </w:rPr>
          <w:t>1</w:t>
        </w:r>
        <w:r w:rsidR="001032DC" w:rsidRPr="00CD5636">
          <w:rPr>
            <w:rFonts w:ascii="宋体" w:hAnsi="宋体"/>
            <w:b w:val="0"/>
            <w:noProof/>
            <w:webHidden/>
          </w:rPr>
          <w:fldChar w:fldCharType="end"/>
        </w:r>
      </w:hyperlink>
    </w:p>
    <w:p w14:paraId="7FFF7923" w14:textId="77777777" w:rsidR="001032DC" w:rsidRPr="00CD5636" w:rsidRDefault="00752C4F" w:rsidP="00CD5636">
      <w:pPr>
        <w:pStyle w:val="11"/>
        <w:rPr>
          <w:rFonts w:ascii="宋体" w:hAnsi="宋体" w:cstheme="minorBidi"/>
          <w:b w:val="0"/>
          <w:noProof/>
          <w:sz w:val="21"/>
          <w:szCs w:val="22"/>
        </w:rPr>
      </w:pPr>
      <w:hyperlink w:anchor="_Toc66186744" w:history="1">
        <w:r w:rsidR="001032DC" w:rsidRPr="00CD5636">
          <w:rPr>
            <w:rStyle w:val="aa"/>
            <w:rFonts w:ascii="宋体" w:hAnsi="宋体"/>
            <w:b w:val="0"/>
            <w:noProof/>
          </w:rPr>
          <w:t xml:space="preserve">2  </w:t>
        </w:r>
        <w:r w:rsidR="001032DC" w:rsidRPr="00CD5636">
          <w:rPr>
            <w:rStyle w:val="aa"/>
            <w:rFonts w:ascii="宋体" w:hAnsi="宋体" w:hint="eastAsia"/>
            <w:b w:val="0"/>
            <w:noProof/>
          </w:rPr>
          <w:t>术语</w:t>
        </w:r>
        <w:r w:rsidR="001032DC" w:rsidRPr="00CD5636">
          <w:rPr>
            <w:rFonts w:ascii="宋体" w:hAnsi="宋体"/>
            <w:b w:val="0"/>
            <w:noProof/>
            <w:webHidden/>
          </w:rPr>
          <w:tab/>
        </w:r>
        <w:r w:rsidR="001032DC" w:rsidRPr="00CD5636">
          <w:rPr>
            <w:rFonts w:ascii="宋体" w:hAnsi="宋体"/>
            <w:b w:val="0"/>
            <w:noProof/>
            <w:webHidden/>
          </w:rPr>
          <w:fldChar w:fldCharType="begin"/>
        </w:r>
        <w:r w:rsidR="001032DC" w:rsidRPr="00CD5636">
          <w:rPr>
            <w:rFonts w:ascii="宋体" w:hAnsi="宋体"/>
            <w:b w:val="0"/>
            <w:noProof/>
            <w:webHidden/>
          </w:rPr>
          <w:instrText xml:space="preserve"> PAGEREF _Toc66186744 \h </w:instrText>
        </w:r>
        <w:r w:rsidR="001032DC" w:rsidRPr="00CD5636">
          <w:rPr>
            <w:rFonts w:ascii="宋体" w:hAnsi="宋体"/>
            <w:b w:val="0"/>
            <w:noProof/>
            <w:webHidden/>
          </w:rPr>
        </w:r>
        <w:r w:rsidR="001032DC" w:rsidRPr="00CD5636">
          <w:rPr>
            <w:rFonts w:ascii="宋体" w:hAnsi="宋体"/>
            <w:b w:val="0"/>
            <w:noProof/>
            <w:webHidden/>
          </w:rPr>
          <w:fldChar w:fldCharType="separate"/>
        </w:r>
        <w:r w:rsidR="000254F0">
          <w:rPr>
            <w:rFonts w:ascii="宋体" w:hAnsi="宋体"/>
            <w:b w:val="0"/>
            <w:noProof/>
            <w:webHidden/>
          </w:rPr>
          <w:t>2</w:t>
        </w:r>
        <w:r w:rsidR="001032DC" w:rsidRPr="00CD5636">
          <w:rPr>
            <w:rFonts w:ascii="宋体" w:hAnsi="宋体"/>
            <w:b w:val="0"/>
            <w:noProof/>
            <w:webHidden/>
          </w:rPr>
          <w:fldChar w:fldCharType="end"/>
        </w:r>
      </w:hyperlink>
    </w:p>
    <w:p w14:paraId="06D7302D" w14:textId="77777777" w:rsidR="001032DC" w:rsidRPr="00CD5636" w:rsidRDefault="00752C4F" w:rsidP="00CD5636">
      <w:pPr>
        <w:pStyle w:val="11"/>
        <w:rPr>
          <w:rFonts w:ascii="宋体" w:hAnsi="宋体" w:cstheme="minorBidi"/>
          <w:b w:val="0"/>
          <w:noProof/>
          <w:sz w:val="21"/>
          <w:szCs w:val="22"/>
        </w:rPr>
      </w:pPr>
      <w:hyperlink w:anchor="_Toc66186745" w:history="1">
        <w:r w:rsidR="001032DC" w:rsidRPr="00CD5636">
          <w:rPr>
            <w:rStyle w:val="aa"/>
            <w:rFonts w:ascii="宋体" w:hAnsi="宋体"/>
            <w:b w:val="0"/>
            <w:noProof/>
          </w:rPr>
          <w:t xml:space="preserve">3  </w:t>
        </w:r>
        <w:r w:rsidR="001032DC" w:rsidRPr="00CD5636">
          <w:rPr>
            <w:rStyle w:val="aa"/>
            <w:rFonts w:ascii="宋体" w:hAnsi="宋体" w:hint="eastAsia"/>
            <w:b w:val="0"/>
            <w:noProof/>
          </w:rPr>
          <w:t>基本规定</w:t>
        </w:r>
        <w:r w:rsidR="001032DC" w:rsidRPr="00CD5636">
          <w:rPr>
            <w:rFonts w:ascii="宋体" w:hAnsi="宋体"/>
            <w:b w:val="0"/>
            <w:noProof/>
            <w:webHidden/>
          </w:rPr>
          <w:tab/>
        </w:r>
        <w:r w:rsidR="001032DC" w:rsidRPr="00CD5636">
          <w:rPr>
            <w:rFonts w:ascii="宋体" w:hAnsi="宋体"/>
            <w:b w:val="0"/>
            <w:noProof/>
            <w:webHidden/>
          </w:rPr>
          <w:fldChar w:fldCharType="begin"/>
        </w:r>
        <w:r w:rsidR="001032DC" w:rsidRPr="00CD5636">
          <w:rPr>
            <w:rFonts w:ascii="宋体" w:hAnsi="宋体"/>
            <w:b w:val="0"/>
            <w:noProof/>
            <w:webHidden/>
          </w:rPr>
          <w:instrText xml:space="preserve"> PAGEREF _Toc66186745 \h </w:instrText>
        </w:r>
        <w:r w:rsidR="001032DC" w:rsidRPr="00CD5636">
          <w:rPr>
            <w:rFonts w:ascii="宋体" w:hAnsi="宋体"/>
            <w:b w:val="0"/>
            <w:noProof/>
            <w:webHidden/>
          </w:rPr>
        </w:r>
        <w:r w:rsidR="001032DC" w:rsidRPr="00CD5636">
          <w:rPr>
            <w:rFonts w:ascii="宋体" w:hAnsi="宋体"/>
            <w:b w:val="0"/>
            <w:noProof/>
            <w:webHidden/>
          </w:rPr>
          <w:fldChar w:fldCharType="separate"/>
        </w:r>
        <w:r w:rsidR="000254F0">
          <w:rPr>
            <w:rFonts w:ascii="宋体" w:hAnsi="宋体"/>
            <w:b w:val="0"/>
            <w:noProof/>
            <w:webHidden/>
          </w:rPr>
          <w:t>3</w:t>
        </w:r>
        <w:r w:rsidR="001032DC" w:rsidRPr="00CD5636">
          <w:rPr>
            <w:rFonts w:ascii="宋体" w:hAnsi="宋体"/>
            <w:b w:val="0"/>
            <w:noProof/>
            <w:webHidden/>
          </w:rPr>
          <w:fldChar w:fldCharType="end"/>
        </w:r>
      </w:hyperlink>
    </w:p>
    <w:p w14:paraId="085FD696" w14:textId="77777777" w:rsidR="001032DC" w:rsidRPr="00CD5636" w:rsidRDefault="00752C4F" w:rsidP="00CD5636">
      <w:pPr>
        <w:pStyle w:val="11"/>
        <w:rPr>
          <w:rFonts w:ascii="宋体" w:hAnsi="宋体" w:cstheme="minorBidi"/>
          <w:b w:val="0"/>
          <w:noProof/>
          <w:sz w:val="21"/>
          <w:szCs w:val="22"/>
        </w:rPr>
      </w:pPr>
      <w:hyperlink w:anchor="_Toc66186746" w:history="1">
        <w:r w:rsidR="001032DC" w:rsidRPr="00CD5636">
          <w:rPr>
            <w:rStyle w:val="aa"/>
            <w:rFonts w:ascii="宋体" w:hAnsi="宋体"/>
            <w:b w:val="0"/>
            <w:noProof/>
          </w:rPr>
          <w:t xml:space="preserve">4  </w:t>
        </w:r>
        <w:r w:rsidR="001032DC" w:rsidRPr="00CD5636">
          <w:rPr>
            <w:rStyle w:val="aa"/>
            <w:rFonts w:ascii="宋体" w:hAnsi="宋体" w:hint="eastAsia"/>
            <w:b w:val="0"/>
            <w:noProof/>
          </w:rPr>
          <w:t>建筑设计</w:t>
        </w:r>
        <w:r w:rsidR="001032DC" w:rsidRPr="00CD5636">
          <w:rPr>
            <w:rFonts w:ascii="宋体" w:hAnsi="宋体"/>
            <w:b w:val="0"/>
            <w:noProof/>
            <w:webHidden/>
          </w:rPr>
          <w:tab/>
        </w:r>
        <w:r w:rsidR="001032DC" w:rsidRPr="00CD5636">
          <w:rPr>
            <w:rFonts w:ascii="宋体" w:hAnsi="宋体"/>
            <w:b w:val="0"/>
            <w:noProof/>
            <w:webHidden/>
          </w:rPr>
          <w:fldChar w:fldCharType="begin"/>
        </w:r>
        <w:r w:rsidR="001032DC" w:rsidRPr="00CD5636">
          <w:rPr>
            <w:rFonts w:ascii="宋体" w:hAnsi="宋体"/>
            <w:b w:val="0"/>
            <w:noProof/>
            <w:webHidden/>
          </w:rPr>
          <w:instrText xml:space="preserve"> PAGEREF _Toc66186746 \h </w:instrText>
        </w:r>
        <w:r w:rsidR="001032DC" w:rsidRPr="00CD5636">
          <w:rPr>
            <w:rFonts w:ascii="宋体" w:hAnsi="宋体"/>
            <w:b w:val="0"/>
            <w:noProof/>
            <w:webHidden/>
          </w:rPr>
        </w:r>
        <w:r w:rsidR="001032DC" w:rsidRPr="00CD5636">
          <w:rPr>
            <w:rFonts w:ascii="宋体" w:hAnsi="宋体"/>
            <w:b w:val="0"/>
            <w:noProof/>
            <w:webHidden/>
          </w:rPr>
          <w:fldChar w:fldCharType="separate"/>
        </w:r>
        <w:r w:rsidR="000254F0">
          <w:rPr>
            <w:rFonts w:ascii="宋体" w:hAnsi="宋体"/>
            <w:b w:val="0"/>
            <w:noProof/>
            <w:webHidden/>
          </w:rPr>
          <w:t>4</w:t>
        </w:r>
        <w:r w:rsidR="001032DC" w:rsidRPr="00CD5636">
          <w:rPr>
            <w:rFonts w:ascii="宋体" w:hAnsi="宋体"/>
            <w:b w:val="0"/>
            <w:noProof/>
            <w:webHidden/>
          </w:rPr>
          <w:fldChar w:fldCharType="end"/>
        </w:r>
      </w:hyperlink>
    </w:p>
    <w:p w14:paraId="5FB800B9" w14:textId="77777777" w:rsidR="001032DC" w:rsidRPr="00CD5636" w:rsidRDefault="00752C4F" w:rsidP="00CD5636">
      <w:pPr>
        <w:pStyle w:val="11"/>
        <w:rPr>
          <w:rFonts w:ascii="宋体" w:hAnsi="宋体" w:cstheme="minorBidi"/>
          <w:b w:val="0"/>
          <w:noProof/>
          <w:sz w:val="21"/>
          <w:szCs w:val="22"/>
        </w:rPr>
      </w:pPr>
      <w:hyperlink w:anchor="_Toc66186747" w:history="1">
        <w:r w:rsidR="001032DC" w:rsidRPr="00CD5636">
          <w:rPr>
            <w:rStyle w:val="aa"/>
            <w:rFonts w:ascii="宋体" w:hAnsi="宋体"/>
            <w:b w:val="0"/>
            <w:noProof/>
          </w:rPr>
          <w:t xml:space="preserve">5  </w:t>
        </w:r>
        <w:r w:rsidR="001032DC" w:rsidRPr="00CD5636">
          <w:rPr>
            <w:rStyle w:val="aa"/>
            <w:rFonts w:ascii="宋体" w:hAnsi="宋体" w:hint="eastAsia"/>
            <w:b w:val="0"/>
            <w:noProof/>
          </w:rPr>
          <w:t>结构系统</w:t>
        </w:r>
        <w:r w:rsidR="001032DC" w:rsidRPr="00CD5636">
          <w:rPr>
            <w:rFonts w:ascii="宋体" w:hAnsi="宋体"/>
            <w:b w:val="0"/>
            <w:noProof/>
            <w:webHidden/>
          </w:rPr>
          <w:tab/>
        </w:r>
        <w:r w:rsidR="001032DC" w:rsidRPr="00CD5636">
          <w:rPr>
            <w:rFonts w:ascii="宋体" w:hAnsi="宋体"/>
            <w:b w:val="0"/>
            <w:noProof/>
            <w:webHidden/>
          </w:rPr>
          <w:fldChar w:fldCharType="begin"/>
        </w:r>
        <w:r w:rsidR="001032DC" w:rsidRPr="00CD5636">
          <w:rPr>
            <w:rFonts w:ascii="宋体" w:hAnsi="宋体"/>
            <w:b w:val="0"/>
            <w:noProof/>
            <w:webHidden/>
          </w:rPr>
          <w:instrText xml:space="preserve"> PAGEREF _Toc66186747 \h </w:instrText>
        </w:r>
        <w:r w:rsidR="001032DC" w:rsidRPr="00CD5636">
          <w:rPr>
            <w:rFonts w:ascii="宋体" w:hAnsi="宋体"/>
            <w:b w:val="0"/>
            <w:noProof/>
            <w:webHidden/>
          </w:rPr>
        </w:r>
        <w:r w:rsidR="001032DC" w:rsidRPr="00CD5636">
          <w:rPr>
            <w:rFonts w:ascii="宋体" w:hAnsi="宋体"/>
            <w:b w:val="0"/>
            <w:noProof/>
            <w:webHidden/>
          </w:rPr>
          <w:fldChar w:fldCharType="separate"/>
        </w:r>
        <w:r w:rsidR="000254F0">
          <w:rPr>
            <w:rFonts w:ascii="宋体" w:hAnsi="宋体"/>
            <w:b w:val="0"/>
            <w:noProof/>
            <w:webHidden/>
          </w:rPr>
          <w:t>6</w:t>
        </w:r>
        <w:r w:rsidR="001032DC" w:rsidRPr="00CD5636">
          <w:rPr>
            <w:rFonts w:ascii="宋体" w:hAnsi="宋体"/>
            <w:b w:val="0"/>
            <w:noProof/>
            <w:webHidden/>
          </w:rPr>
          <w:fldChar w:fldCharType="end"/>
        </w:r>
      </w:hyperlink>
    </w:p>
    <w:p w14:paraId="310096F2" w14:textId="77777777" w:rsidR="001032DC" w:rsidRPr="00CD5636" w:rsidRDefault="00752C4F" w:rsidP="00CD5636">
      <w:pPr>
        <w:pStyle w:val="20"/>
        <w:spacing w:line="360" w:lineRule="auto"/>
        <w:rPr>
          <w:rFonts w:ascii="宋体" w:eastAsia="宋体" w:hAnsi="宋体" w:cstheme="minorBidi"/>
          <w:bCs w:val="0"/>
          <w:noProof/>
          <w:sz w:val="21"/>
          <w:szCs w:val="22"/>
        </w:rPr>
      </w:pPr>
      <w:hyperlink w:anchor="_Toc66186748" w:history="1">
        <w:r w:rsidR="001032DC" w:rsidRPr="00CD5636">
          <w:rPr>
            <w:rStyle w:val="aa"/>
            <w:rFonts w:ascii="宋体" w:eastAsia="宋体" w:hAnsi="宋体"/>
            <w:noProof/>
          </w:rPr>
          <w:t xml:space="preserve">5.1  </w:t>
        </w:r>
        <w:r w:rsidR="001032DC" w:rsidRPr="00CD5636">
          <w:rPr>
            <w:rStyle w:val="aa"/>
            <w:rFonts w:ascii="宋体" w:eastAsia="宋体" w:hAnsi="宋体" w:hint="eastAsia"/>
            <w:noProof/>
          </w:rPr>
          <w:t>一般规定</w:t>
        </w:r>
        <w:r w:rsidR="001032DC" w:rsidRPr="00CD5636">
          <w:rPr>
            <w:rFonts w:ascii="宋体" w:eastAsia="宋体" w:hAnsi="宋体"/>
            <w:noProof/>
            <w:webHidden/>
          </w:rPr>
          <w:tab/>
        </w:r>
        <w:r w:rsidR="001032DC" w:rsidRPr="00CD5636">
          <w:rPr>
            <w:rFonts w:ascii="宋体" w:eastAsia="宋体" w:hAnsi="宋体"/>
            <w:noProof/>
            <w:webHidden/>
          </w:rPr>
          <w:fldChar w:fldCharType="begin"/>
        </w:r>
        <w:r w:rsidR="001032DC" w:rsidRPr="00CD5636">
          <w:rPr>
            <w:rFonts w:ascii="宋体" w:eastAsia="宋体" w:hAnsi="宋体"/>
            <w:noProof/>
            <w:webHidden/>
          </w:rPr>
          <w:instrText xml:space="preserve"> PAGEREF _Toc66186748 \h </w:instrText>
        </w:r>
        <w:r w:rsidR="001032DC" w:rsidRPr="00CD5636">
          <w:rPr>
            <w:rFonts w:ascii="宋体" w:eastAsia="宋体" w:hAnsi="宋体"/>
            <w:noProof/>
            <w:webHidden/>
          </w:rPr>
        </w:r>
        <w:r w:rsidR="001032DC" w:rsidRPr="00CD5636">
          <w:rPr>
            <w:rFonts w:ascii="宋体" w:eastAsia="宋体" w:hAnsi="宋体"/>
            <w:noProof/>
            <w:webHidden/>
          </w:rPr>
          <w:fldChar w:fldCharType="separate"/>
        </w:r>
        <w:r w:rsidR="000254F0">
          <w:rPr>
            <w:rFonts w:ascii="宋体" w:eastAsia="宋体" w:hAnsi="宋体"/>
            <w:noProof/>
            <w:webHidden/>
          </w:rPr>
          <w:t>6</w:t>
        </w:r>
        <w:r w:rsidR="001032DC" w:rsidRPr="00CD5636">
          <w:rPr>
            <w:rFonts w:ascii="宋体" w:eastAsia="宋体" w:hAnsi="宋体"/>
            <w:noProof/>
            <w:webHidden/>
          </w:rPr>
          <w:fldChar w:fldCharType="end"/>
        </w:r>
      </w:hyperlink>
    </w:p>
    <w:p w14:paraId="7EAB7E4E" w14:textId="77777777" w:rsidR="001032DC" w:rsidRPr="00CD5636" w:rsidRDefault="00752C4F" w:rsidP="00CD5636">
      <w:pPr>
        <w:pStyle w:val="20"/>
        <w:spacing w:line="360" w:lineRule="auto"/>
        <w:rPr>
          <w:rFonts w:ascii="宋体" w:eastAsia="宋体" w:hAnsi="宋体" w:cstheme="minorBidi"/>
          <w:bCs w:val="0"/>
          <w:noProof/>
          <w:sz w:val="21"/>
          <w:szCs w:val="22"/>
        </w:rPr>
      </w:pPr>
      <w:hyperlink w:anchor="_Toc66186749" w:history="1">
        <w:r w:rsidR="001032DC" w:rsidRPr="00CD5636">
          <w:rPr>
            <w:rStyle w:val="aa"/>
            <w:rFonts w:ascii="宋体" w:eastAsia="宋体" w:hAnsi="宋体"/>
            <w:noProof/>
          </w:rPr>
          <w:t xml:space="preserve">5.2  </w:t>
        </w:r>
        <w:r w:rsidR="001032DC" w:rsidRPr="00CD5636">
          <w:rPr>
            <w:rStyle w:val="aa"/>
            <w:rFonts w:ascii="宋体" w:eastAsia="宋体" w:hAnsi="宋体" w:hint="eastAsia"/>
            <w:noProof/>
          </w:rPr>
          <w:t>混凝土结构</w:t>
        </w:r>
        <w:r w:rsidR="001032DC" w:rsidRPr="00CD5636">
          <w:rPr>
            <w:rFonts w:ascii="宋体" w:eastAsia="宋体" w:hAnsi="宋体"/>
            <w:noProof/>
            <w:webHidden/>
          </w:rPr>
          <w:tab/>
        </w:r>
        <w:r w:rsidR="001032DC" w:rsidRPr="00CD5636">
          <w:rPr>
            <w:rFonts w:ascii="宋体" w:eastAsia="宋体" w:hAnsi="宋体"/>
            <w:noProof/>
            <w:webHidden/>
          </w:rPr>
          <w:fldChar w:fldCharType="begin"/>
        </w:r>
        <w:r w:rsidR="001032DC" w:rsidRPr="00CD5636">
          <w:rPr>
            <w:rFonts w:ascii="宋体" w:eastAsia="宋体" w:hAnsi="宋体"/>
            <w:noProof/>
            <w:webHidden/>
          </w:rPr>
          <w:instrText xml:space="preserve"> PAGEREF _Toc66186749 \h </w:instrText>
        </w:r>
        <w:r w:rsidR="001032DC" w:rsidRPr="00CD5636">
          <w:rPr>
            <w:rFonts w:ascii="宋体" w:eastAsia="宋体" w:hAnsi="宋体"/>
            <w:noProof/>
            <w:webHidden/>
          </w:rPr>
        </w:r>
        <w:r w:rsidR="001032DC" w:rsidRPr="00CD5636">
          <w:rPr>
            <w:rFonts w:ascii="宋体" w:eastAsia="宋体" w:hAnsi="宋体"/>
            <w:noProof/>
            <w:webHidden/>
          </w:rPr>
          <w:fldChar w:fldCharType="separate"/>
        </w:r>
        <w:r w:rsidR="000254F0">
          <w:rPr>
            <w:rFonts w:ascii="宋体" w:eastAsia="宋体" w:hAnsi="宋体"/>
            <w:noProof/>
            <w:webHidden/>
          </w:rPr>
          <w:t>7</w:t>
        </w:r>
        <w:r w:rsidR="001032DC" w:rsidRPr="00CD5636">
          <w:rPr>
            <w:rFonts w:ascii="宋体" w:eastAsia="宋体" w:hAnsi="宋体"/>
            <w:noProof/>
            <w:webHidden/>
          </w:rPr>
          <w:fldChar w:fldCharType="end"/>
        </w:r>
      </w:hyperlink>
    </w:p>
    <w:p w14:paraId="14195F9D" w14:textId="77777777" w:rsidR="001032DC" w:rsidRPr="00CD5636" w:rsidRDefault="00752C4F" w:rsidP="00CD5636">
      <w:pPr>
        <w:pStyle w:val="20"/>
        <w:spacing w:line="360" w:lineRule="auto"/>
        <w:rPr>
          <w:rFonts w:ascii="宋体" w:eastAsia="宋体" w:hAnsi="宋体" w:cstheme="minorBidi"/>
          <w:bCs w:val="0"/>
          <w:noProof/>
          <w:sz w:val="21"/>
          <w:szCs w:val="22"/>
        </w:rPr>
      </w:pPr>
      <w:hyperlink w:anchor="_Toc66186750" w:history="1">
        <w:r w:rsidR="001032DC" w:rsidRPr="00CD5636">
          <w:rPr>
            <w:rStyle w:val="aa"/>
            <w:rFonts w:ascii="宋体" w:eastAsia="宋体" w:hAnsi="宋体"/>
            <w:noProof/>
          </w:rPr>
          <w:t xml:space="preserve">5.3  </w:t>
        </w:r>
        <w:r w:rsidR="001032DC" w:rsidRPr="00CD5636">
          <w:rPr>
            <w:rStyle w:val="aa"/>
            <w:rFonts w:ascii="宋体" w:eastAsia="宋体" w:hAnsi="宋体" w:hint="eastAsia"/>
            <w:noProof/>
          </w:rPr>
          <w:t>钢结构</w:t>
        </w:r>
        <w:r w:rsidR="001032DC" w:rsidRPr="00CD5636">
          <w:rPr>
            <w:rFonts w:ascii="宋体" w:eastAsia="宋体" w:hAnsi="宋体"/>
            <w:noProof/>
            <w:webHidden/>
          </w:rPr>
          <w:tab/>
        </w:r>
        <w:r w:rsidR="001032DC" w:rsidRPr="00CD5636">
          <w:rPr>
            <w:rFonts w:ascii="宋体" w:eastAsia="宋体" w:hAnsi="宋体"/>
            <w:noProof/>
            <w:webHidden/>
          </w:rPr>
          <w:fldChar w:fldCharType="begin"/>
        </w:r>
        <w:r w:rsidR="001032DC" w:rsidRPr="00CD5636">
          <w:rPr>
            <w:rFonts w:ascii="宋体" w:eastAsia="宋体" w:hAnsi="宋体"/>
            <w:noProof/>
            <w:webHidden/>
          </w:rPr>
          <w:instrText xml:space="preserve"> PAGEREF _Toc66186750 \h </w:instrText>
        </w:r>
        <w:r w:rsidR="001032DC" w:rsidRPr="00CD5636">
          <w:rPr>
            <w:rFonts w:ascii="宋体" w:eastAsia="宋体" w:hAnsi="宋体"/>
            <w:noProof/>
            <w:webHidden/>
          </w:rPr>
        </w:r>
        <w:r w:rsidR="001032DC" w:rsidRPr="00CD5636">
          <w:rPr>
            <w:rFonts w:ascii="宋体" w:eastAsia="宋体" w:hAnsi="宋体"/>
            <w:noProof/>
            <w:webHidden/>
          </w:rPr>
          <w:fldChar w:fldCharType="separate"/>
        </w:r>
        <w:r w:rsidR="000254F0">
          <w:rPr>
            <w:rFonts w:ascii="宋体" w:eastAsia="宋体" w:hAnsi="宋体"/>
            <w:noProof/>
            <w:webHidden/>
          </w:rPr>
          <w:t>9</w:t>
        </w:r>
        <w:r w:rsidR="001032DC" w:rsidRPr="00CD5636">
          <w:rPr>
            <w:rFonts w:ascii="宋体" w:eastAsia="宋体" w:hAnsi="宋体"/>
            <w:noProof/>
            <w:webHidden/>
          </w:rPr>
          <w:fldChar w:fldCharType="end"/>
        </w:r>
      </w:hyperlink>
    </w:p>
    <w:p w14:paraId="2C75C574" w14:textId="77777777" w:rsidR="001032DC" w:rsidRPr="00CD5636" w:rsidRDefault="00752C4F" w:rsidP="00CD5636">
      <w:pPr>
        <w:pStyle w:val="11"/>
        <w:rPr>
          <w:rFonts w:ascii="宋体" w:hAnsi="宋体" w:cstheme="minorBidi"/>
          <w:b w:val="0"/>
          <w:noProof/>
          <w:sz w:val="21"/>
          <w:szCs w:val="22"/>
        </w:rPr>
      </w:pPr>
      <w:hyperlink w:anchor="_Toc66186751" w:history="1">
        <w:r w:rsidR="001032DC" w:rsidRPr="00CD5636">
          <w:rPr>
            <w:rStyle w:val="aa"/>
            <w:rFonts w:ascii="宋体" w:hAnsi="宋体"/>
            <w:b w:val="0"/>
            <w:noProof/>
          </w:rPr>
          <w:t xml:space="preserve">6  </w:t>
        </w:r>
        <w:r w:rsidR="001032DC" w:rsidRPr="00CD5636">
          <w:rPr>
            <w:rStyle w:val="aa"/>
            <w:rFonts w:ascii="宋体" w:hAnsi="宋体" w:hint="eastAsia"/>
            <w:b w:val="0"/>
            <w:noProof/>
          </w:rPr>
          <w:t>外围护系统</w:t>
        </w:r>
        <w:r w:rsidR="001032DC" w:rsidRPr="00CD5636">
          <w:rPr>
            <w:rFonts w:ascii="宋体" w:hAnsi="宋体"/>
            <w:b w:val="0"/>
            <w:noProof/>
            <w:webHidden/>
          </w:rPr>
          <w:tab/>
        </w:r>
        <w:r w:rsidR="001032DC" w:rsidRPr="00CD5636">
          <w:rPr>
            <w:rFonts w:ascii="宋体" w:hAnsi="宋体"/>
            <w:b w:val="0"/>
            <w:noProof/>
            <w:webHidden/>
          </w:rPr>
          <w:fldChar w:fldCharType="begin"/>
        </w:r>
        <w:r w:rsidR="001032DC" w:rsidRPr="00CD5636">
          <w:rPr>
            <w:rFonts w:ascii="宋体" w:hAnsi="宋体"/>
            <w:b w:val="0"/>
            <w:noProof/>
            <w:webHidden/>
          </w:rPr>
          <w:instrText xml:space="preserve"> PAGEREF _Toc66186751 \h </w:instrText>
        </w:r>
        <w:r w:rsidR="001032DC" w:rsidRPr="00CD5636">
          <w:rPr>
            <w:rFonts w:ascii="宋体" w:hAnsi="宋体"/>
            <w:b w:val="0"/>
            <w:noProof/>
            <w:webHidden/>
          </w:rPr>
        </w:r>
        <w:r w:rsidR="001032DC" w:rsidRPr="00CD5636">
          <w:rPr>
            <w:rFonts w:ascii="宋体" w:hAnsi="宋体"/>
            <w:b w:val="0"/>
            <w:noProof/>
            <w:webHidden/>
          </w:rPr>
          <w:fldChar w:fldCharType="separate"/>
        </w:r>
        <w:r w:rsidR="000254F0">
          <w:rPr>
            <w:rFonts w:ascii="宋体" w:hAnsi="宋体"/>
            <w:b w:val="0"/>
            <w:noProof/>
            <w:webHidden/>
          </w:rPr>
          <w:t>11</w:t>
        </w:r>
        <w:r w:rsidR="001032DC" w:rsidRPr="00CD5636">
          <w:rPr>
            <w:rFonts w:ascii="宋体" w:hAnsi="宋体"/>
            <w:b w:val="0"/>
            <w:noProof/>
            <w:webHidden/>
          </w:rPr>
          <w:fldChar w:fldCharType="end"/>
        </w:r>
      </w:hyperlink>
    </w:p>
    <w:p w14:paraId="3D24CE8E" w14:textId="77777777" w:rsidR="001032DC" w:rsidRPr="00CD5636" w:rsidRDefault="00752C4F" w:rsidP="00CD5636">
      <w:pPr>
        <w:pStyle w:val="20"/>
        <w:spacing w:line="360" w:lineRule="auto"/>
        <w:rPr>
          <w:rFonts w:ascii="宋体" w:eastAsia="宋体" w:hAnsi="宋体" w:cstheme="minorBidi"/>
          <w:bCs w:val="0"/>
          <w:noProof/>
          <w:sz w:val="21"/>
          <w:szCs w:val="22"/>
        </w:rPr>
      </w:pPr>
      <w:hyperlink w:anchor="_Toc66186752" w:history="1">
        <w:r w:rsidR="001032DC" w:rsidRPr="00CD5636">
          <w:rPr>
            <w:rStyle w:val="aa"/>
            <w:rFonts w:ascii="宋体" w:eastAsia="宋体" w:hAnsi="宋体"/>
            <w:noProof/>
          </w:rPr>
          <w:t xml:space="preserve">6.1  </w:t>
        </w:r>
        <w:r w:rsidR="001032DC" w:rsidRPr="00CD5636">
          <w:rPr>
            <w:rStyle w:val="aa"/>
            <w:rFonts w:ascii="宋体" w:eastAsia="宋体" w:hAnsi="宋体" w:hint="eastAsia"/>
            <w:noProof/>
          </w:rPr>
          <w:t>外墙围护</w:t>
        </w:r>
        <w:r w:rsidR="001032DC" w:rsidRPr="00CD5636">
          <w:rPr>
            <w:rFonts w:ascii="宋体" w:eastAsia="宋体" w:hAnsi="宋体"/>
            <w:noProof/>
            <w:webHidden/>
          </w:rPr>
          <w:tab/>
        </w:r>
        <w:r w:rsidR="001032DC" w:rsidRPr="00CD5636">
          <w:rPr>
            <w:rFonts w:ascii="宋体" w:eastAsia="宋体" w:hAnsi="宋体"/>
            <w:noProof/>
            <w:webHidden/>
          </w:rPr>
          <w:fldChar w:fldCharType="begin"/>
        </w:r>
        <w:r w:rsidR="001032DC" w:rsidRPr="00CD5636">
          <w:rPr>
            <w:rFonts w:ascii="宋体" w:eastAsia="宋体" w:hAnsi="宋体"/>
            <w:noProof/>
            <w:webHidden/>
          </w:rPr>
          <w:instrText xml:space="preserve"> PAGEREF _Toc66186752 \h </w:instrText>
        </w:r>
        <w:r w:rsidR="001032DC" w:rsidRPr="00CD5636">
          <w:rPr>
            <w:rFonts w:ascii="宋体" w:eastAsia="宋体" w:hAnsi="宋体"/>
            <w:noProof/>
            <w:webHidden/>
          </w:rPr>
        </w:r>
        <w:r w:rsidR="001032DC" w:rsidRPr="00CD5636">
          <w:rPr>
            <w:rFonts w:ascii="宋体" w:eastAsia="宋体" w:hAnsi="宋体"/>
            <w:noProof/>
            <w:webHidden/>
          </w:rPr>
          <w:fldChar w:fldCharType="separate"/>
        </w:r>
        <w:r w:rsidR="000254F0">
          <w:rPr>
            <w:rFonts w:ascii="宋体" w:eastAsia="宋体" w:hAnsi="宋体"/>
            <w:noProof/>
            <w:webHidden/>
          </w:rPr>
          <w:t>11</w:t>
        </w:r>
        <w:r w:rsidR="001032DC" w:rsidRPr="00CD5636">
          <w:rPr>
            <w:rFonts w:ascii="宋体" w:eastAsia="宋体" w:hAnsi="宋体"/>
            <w:noProof/>
            <w:webHidden/>
          </w:rPr>
          <w:fldChar w:fldCharType="end"/>
        </w:r>
      </w:hyperlink>
    </w:p>
    <w:p w14:paraId="4814E824" w14:textId="77777777" w:rsidR="001032DC" w:rsidRPr="00CD5636" w:rsidRDefault="00752C4F" w:rsidP="00CD5636">
      <w:pPr>
        <w:pStyle w:val="20"/>
        <w:spacing w:line="360" w:lineRule="auto"/>
        <w:rPr>
          <w:rFonts w:ascii="宋体" w:eastAsia="宋体" w:hAnsi="宋体" w:cstheme="minorBidi"/>
          <w:bCs w:val="0"/>
          <w:noProof/>
          <w:sz w:val="21"/>
          <w:szCs w:val="22"/>
        </w:rPr>
      </w:pPr>
      <w:hyperlink w:anchor="_Toc66186753" w:history="1">
        <w:r w:rsidR="001032DC" w:rsidRPr="00CD5636">
          <w:rPr>
            <w:rStyle w:val="aa"/>
            <w:rFonts w:ascii="宋体" w:eastAsia="宋体" w:hAnsi="宋体"/>
            <w:noProof/>
          </w:rPr>
          <w:t xml:space="preserve">6.2  </w:t>
        </w:r>
        <w:r w:rsidR="001032DC" w:rsidRPr="00CD5636">
          <w:rPr>
            <w:rStyle w:val="aa"/>
            <w:rFonts w:ascii="宋体" w:eastAsia="宋体" w:hAnsi="宋体" w:hint="eastAsia"/>
            <w:noProof/>
          </w:rPr>
          <w:t>屋面</w:t>
        </w:r>
        <w:r w:rsidR="001032DC" w:rsidRPr="00CD5636">
          <w:rPr>
            <w:rFonts w:ascii="宋体" w:eastAsia="宋体" w:hAnsi="宋体"/>
            <w:noProof/>
            <w:webHidden/>
          </w:rPr>
          <w:tab/>
        </w:r>
        <w:r w:rsidR="001032DC" w:rsidRPr="00CD5636">
          <w:rPr>
            <w:rFonts w:ascii="宋体" w:eastAsia="宋体" w:hAnsi="宋体"/>
            <w:noProof/>
            <w:webHidden/>
          </w:rPr>
          <w:fldChar w:fldCharType="begin"/>
        </w:r>
        <w:r w:rsidR="001032DC" w:rsidRPr="00CD5636">
          <w:rPr>
            <w:rFonts w:ascii="宋体" w:eastAsia="宋体" w:hAnsi="宋体"/>
            <w:noProof/>
            <w:webHidden/>
          </w:rPr>
          <w:instrText xml:space="preserve"> PAGEREF _Toc66186753 \h </w:instrText>
        </w:r>
        <w:r w:rsidR="001032DC" w:rsidRPr="00CD5636">
          <w:rPr>
            <w:rFonts w:ascii="宋体" w:eastAsia="宋体" w:hAnsi="宋体"/>
            <w:noProof/>
            <w:webHidden/>
          </w:rPr>
        </w:r>
        <w:r w:rsidR="001032DC" w:rsidRPr="00CD5636">
          <w:rPr>
            <w:rFonts w:ascii="宋体" w:eastAsia="宋体" w:hAnsi="宋体"/>
            <w:noProof/>
            <w:webHidden/>
          </w:rPr>
          <w:fldChar w:fldCharType="separate"/>
        </w:r>
        <w:r w:rsidR="000254F0">
          <w:rPr>
            <w:rFonts w:ascii="宋体" w:eastAsia="宋体" w:hAnsi="宋体"/>
            <w:noProof/>
            <w:webHidden/>
          </w:rPr>
          <w:t>12</w:t>
        </w:r>
        <w:r w:rsidR="001032DC" w:rsidRPr="00CD5636">
          <w:rPr>
            <w:rFonts w:ascii="宋体" w:eastAsia="宋体" w:hAnsi="宋体"/>
            <w:noProof/>
            <w:webHidden/>
          </w:rPr>
          <w:fldChar w:fldCharType="end"/>
        </w:r>
      </w:hyperlink>
    </w:p>
    <w:p w14:paraId="651A7CA6" w14:textId="77777777" w:rsidR="001032DC" w:rsidRPr="00CD5636" w:rsidRDefault="00752C4F" w:rsidP="00CD5636">
      <w:pPr>
        <w:pStyle w:val="11"/>
        <w:rPr>
          <w:rFonts w:ascii="宋体" w:hAnsi="宋体" w:cstheme="minorBidi"/>
          <w:b w:val="0"/>
          <w:noProof/>
          <w:sz w:val="21"/>
          <w:szCs w:val="22"/>
        </w:rPr>
      </w:pPr>
      <w:hyperlink w:anchor="_Toc66186754" w:history="1">
        <w:r w:rsidR="001032DC" w:rsidRPr="00CD5636">
          <w:rPr>
            <w:rStyle w:val="aa"/>
            <w:rFonts w:ascii="宋体" w:hAnsi="宋体"/>
            <w:b w:val="0"/>
            <w:noProof/>
          </w:rPr>
          <w:t xml:space="preserve">7  </w:t>
        </w:r>
        <w:r w:rsidR="001032DC" w:rsidRPr="00CD5636">
          <w:rPr>
            <w:rStyle w:val="aa"/>
            <w:rFonts w:ascii="宋体" w:hAnsi="宋体" w:hint="eastAsia"/>
            <w:b w:val="0"/>
            <w:noProof/>
          </w:rPr>
          <w:t>设备与管线系统</w:t>
        </w:r>
        <w:r w:rsidR="001032DC" w:rsidRPr="00CD5636">
          <w:rPr>
            <w:rFonts w:ascii="宋体" w:hAnsi="宋体"/>
            <w:b w:val="0"/>
            <w:noProof/>
            <w:webHidden/>
          </w:rPr>
          <w:tab/>
        </w:r>
        <w:r w:rsidR="001032DC" w:rsidRPr="00CD5636">
          <w:rPr>
            <w:rFonts w:ascii="宋体" w:hAnsi="宋体"/>
            <w:b w:val="0"/>
            <w:noProof/>
            <w:webHidden/>
          </w:rPr>
          <w:fldChar w:fldCharType="begin"/>
        </w:r>
        <w:r w:rsidR="001032DC" w:rsidRPr="00CD5636">
          <w:rPr>
            <w:rFonts w:ascii="宋体" w:hAnsi="宋体"/>
            <w:b w:val="0"/>
            <w:noProof/>
            <w:webHidden/>
          </w:rPr>
          <w:instrText xml:space="preserve"> PAGEREF _Toc66186754 \h </w:instrText>
        </w:r>
        <w:r w:rsidR="001032DC" w:rsidRPr="00CD5636">
          <w:rPr>
            <w:rFonts w:ascii="宋体" w:hAnsi="宋体"/>
            <w:b w:val="0"/>
            <w:noProof/>
            <w:webHidden/>
          </w:rPr>
        </w:r>
        <w:r w:rsidR="001032DC" w:rsidRPr="00CD5636">
          <w:rPr>
            <w:rFonts w:ascii="宋体" w:hAnsi="宋体"/>
            <w:b w:val="0"/>
            <w:noProof/>
            <w:webHidden/>
          </w:rPr>
          <w:fldChar w:fldCharType="separate"/>
        </w:r>
        <w:r w:rsidR="000254F0">
          <w:rPr>
            <w:rFonts w:ascii="宋体" w:hAnsi="宋体"/>
            <w:b w:val="0"/>
            <w:noProof/>
            <w:webHidden/>
          </w:rPr>
          <w:t>13</w:t>
        </w:r>
        <w:r w:rsidR="001032DC" w:rsidRPr="00CD5636">
          <w:rPr>
            <w:rFonts w:ascii="宋体" w:hAnsi="宋体"/>
            <w:b w:val="0"/>
            <w:noProof/>
            <w:webHidden/>
          </w:rPr>
          <w:fldChar w:fldCharType="end"/>
        </w:r>
      </w:hyperlink>
    </w:p>
    <w:p w14:paraId="442CE8C3" w14:textId="77777777" w:rsidR="001032DC" w:rsidRPr="00CD5636" w:rsidRDefault="00752C4F" w:rsidP="00CD5636">
      <w:pPr>
        <w:pStyle w:val="11"/>
        <w:rPr>
          <w:rFonts w:ascii="宋体" w:hAnsi="宋体" w:cstheme="minorBidi"/>
          <w:b w:val="0"/>
          <w:noProof/>
          <w:sz w:val="21"/>
          <w:szCs w:val="22"/>
        </w:rPr>
      </w:pPr>
      <w:hyperlink w:anchor="_Toc66186755" w:history="1">
        <w:r w:rsidR="001032DC" w:rsidRPr="00CD5636">
          <w:rPr>
            <w:rStyle w:val="aa"/>
            <w:rFonts w:ascii="宋体" w:hAnsi="宋体"/>
            <w:b w:val="0"/>
            <w:noProof/>
          </w:rPr>
          <w:t xml:space="preserve">8  </w:t>
        </w:r>
        <w:r w:rsidR="001032DC" w:rsidRPr="00CD5636">
          <w:rPr>
            <w:rStyle w:val="aa"/>
            <w:rFonts w:ascii="宋体" w:hAnsi="宋体" w:hint="eastAsia"/>
            <w:b w:val="0"/>
            <w:noProof/>
          </w:rPr>
          <w:t>内装修系统</w:t>
        </w:r>
        <w:r w:rsidR="001032DC" w:rsidRPr="00CD5636">
          <w:rPr>
            <w:rFonts w:ascii="宋体" w:hAnsi="宋体"/>
            <w:b w:val="0"/>
            <w:noProof/>
            <w:webHidden/>
          </w:rPr>
          <w:tab/>
        </w:r>
        <w:r w:rsidR="001032DC" w:rsidRPr="00CD5636">
          <w:rPr>
            <w:rFonts w:ascii="宋体" w:hAnsi="宋体"/>
            <w:b w:val="0"/>
            <w:noProof/>
            <w:webHidden/>
          </w:rPr>
          <w:fldChar w:fldCharType="begin"/>
        </w:r>
        <w:r w:rsidR="001032DC" w:rsidRPr="00CD5636">
          <w:rPr>
            <w:rFonts w:ascii="宋体" w:hAnsi="宋体"/>
            <w:b w:val="0"/>
            <w:noProof/>
            <w:webHidden/>
          </w:rPr>
          <w:instrText xml:space="preserve"> PAGEREF _Toc66186755 \h </w:instrText>
        </w:r>
        <w:r w:rsidR="001032DC" w:rsidRPr="00CD5636">
          <w:rPr>
            <w:rFonts w:ascii="宋体" w:hAnsi="宋体"/>
            <w:b w:val="0"/>
            <w:noProof/>
            <w:webHidden/>
          </w:rPr>
        </w:r>
        <w:r w:rsidR="001032DC" w:rsidRPr="00CD5636">
          <w:rPr>
            <w:rFonts w:ascii="宋体" w:hAnsi="宋体"/>
            <w:b w:val="0"/>
            <w:noProof/>
            <w:webHidden/>
          </w:rPr>
          <w:fldChar w:fldCharType="separate"/>
        </w:r>
        <w:r w:rsidR="000254F0">
          <w:rPr>
            <w:rFonts w:ascii="宋体" w:hAnsi="宋体"/>
            <w:b w:val="0"/>
            <w:noProof/>
            <w:webHidden/>
          </w:rPr>
          <w:t>14</w:t>
        </w:r>
        <w:r w:rsidR="001032DC" w:rsidRPr="00CD5636">
          <w:rPr>
            <w:rFonts w:ascii="宋体" w:hAnsi="宋体"/>
            <w:b w:val="0"/>
            <w:noProof/>
            <w:webHidden/>
          </w:rPr>
          <w:fldChar w:fldCharType="end"/>
        </w:r>
      </w:hyperlink>
    </w:p>
    <w:p w14:paraId="09EA4F5E" w14:textId="77777777" w:rsidR="001032DC" w:rsidRPr="00CD5636" w:rsidRDefault="00752C4F" w:rsidP="00CD5636">
      <w:pPr>
        <w:pStyle w:val="20"/>
        <w:spacing w:line="360" w:lineRule="auto"/>
        <w:rPr>
          <w:rFonts w:ascii="宋体" w:eastAsia="宋体" w:hAnsi="宋体" w:cstheme="minorBidi"/>
          <w:bCs w:val="0"/>
          <w:noProof/>
          <w:sz w:val="21"/>
          <w:szCs w:val="22"/>
        </w:rPr>
      </w:pPr>
      <w:hyperlink w:anchor="_Toc66186756" w:history="1">
        <w:r w:rsidR="001032DC" w:rsidRPr="00CD5636">
          <w:rPr>
            <w:rStyle w:val="aa"/>
            <w:rFonts w:ascii="宋体" w:eastAsia="宋体" w:hAnsi="宋体"/>
            <w:noProof/>
          </w:rPr>
          <w:t xml:space="preserve">8.1 </w:t>
        </w:r>
        <w:r w:rsidR="001032DC" w:rsidRPr="00CD5636">
          <w:rPr>
            <w:rStyle w:val="aa"/>
            <w:rFonts w:ascii="宋体" w:eastAsia="宋体" w:hAnsi="宋体" w:hint="eastAsia"/>
            <w:noProof/>
          </w:rPr>
          <w:t>一般规定</w:t>
        </w:r>
        <w:r w:rsidR="001032DC" w:rsidRPr="00CD5636">
          <w:rPr>
            <w:rFonts w:ascii="宋体" w:eastAsia="宋体" w:hAnsi="宋体"/>
            <w:noProof/>
            <w:webHidden/>
          </w:rPr>
          <w:tab/>
        </w:r>
        <w:r w:rsidR="001032DC" w:rsidRPr="00CD5636">
          <w:rPr>
            <w:rFonts w:ascii="宋体" w:eastAsia="宋体" w:hAnsi="宋体"/>
            <w:noProof/>
            <w:webHidden/>
          </w:rPr>
          <w:fldChar w:fldCharType="begin"/>
        </w:r>
        <w:r w:rsidR="001032DC" w:rsidRPr="00CD5636">
          <w:rPr>
            <w:rFonts w:ascii="宋体" w:eastAsia="宋体" w:hAnsi="宋体"/>
            <w:noProof/>
            <w:webHidden/>
          </w:rPr>
          <w:instrText xml:space="preserve"> PAGEREF _Toc66186756 \h </w:instrText>
        </w:r>
        <w:r w:rsidR="001032DC" w:rsidRPr="00CD5636">
          <w:rPr>
            <w:rFonts w:ascii="宋体" w:eastAsia="宋体" w:hAnsi="宋体"/>
            <w:noProof/>
            <w:webHidden/>
          </w:rPr>
        </w:r>
        <w:r w:rsidR="001032DC" w:rsidRPr="00CD5636">
          <w:rPr>
            <w:rFonts w:ascii="宋体" w:eastAsia="宋体" w:hAnsi="宋体"/>
            <w:noProof/>
            <w:webHidden/>
          </w:rPr>
          <w:fldChar w:fldCharType="separate"/>
        </w:r>
        <w:r w:rsidR="000254F0">
          <w:rPr>
            <w:rFonts w:ascii="宋体" w:eastAsia="宋体" w:hAnsi="宋体"/>
            <w:noProof/>
            <w:webHidden/>
          </w:rPr>
          <w:t>14</w:t>
        </w:r>
        <w:r w:rsidR="001032DC" w:rsidRPr="00CD5636">
          <w:rPr>
            <w:rFonts w:ascii="宋体" w:eastAsia="宋体" w:hAnsi="宋体"/>
            <w:noProof/>
            <w:webHidden/>
          </w:rPr>
          <w:fldChar w:fldCharType="end"/>
        </w:r>
      </w:hyperlink>
    </w:p>
    <w:p w14:paraId="7CF38A68" w14:textId="77777777" w:rsidR="001032DC" w:rsidRPr="00CD5636" w:rsidRDefault="00752C4F" w:rsidP="00CD5636">
      <w:pPr>
        <w:pStyle w:val="20"/>
        <w:spacing w:line="360" w:lineRule="auto"/>
        <w:rPr>
          <w:rFonts w:ascii="宋体" w:eastAsia="宋体" w:hAnsi="宋体" w:cstheme="minorBidi"/>
          <w:bCs w:val="0"/>
          <w:noProof/>
          <w:sz w:val="21"/>
          <w:szCs w:val="22"/>
        </w:rPr>
      </w:pPr>
      <w:hyperlink w:anchor="_Toc66186757" w:history="1">
        <w:r w:rsidR="001032DC" w:rsidRPr="00CD5636">
          <w:rPr>
            <w:rStyle w:val="aa"/>
            <w:rFonts w:ascii="宋体" w:eastAsia="宋体" w:hAnsi="宋体"/>
            <w:noProof/>
          </w:rPr>
          <w:t xml:space="preserve">8.2  </w:t>
        </w:r>
        <w:r w:rsidR="001032DC" w:rsidRPr="00CD5636">
          <w:rPr>
            <w:rStyle w:val="aa"/>
            <w:rFonts w:ascii="宋体" w:eastAsia="宋体" w:hAnsi="宋体" w:hint="eastAsia"/>
            <w:noProof/>
          </w:rPr>
          <w:t>部品选型</w:t>
        </w:r>
        <w:r w:rsidR="001032DC" w:rsidRPr="00CD5636">
          <w:rPr>
            <w:rFonts w:ascii="宋体" w:eastAsia="宋体" w:hAnsi="宋体"/>
            <w:noProof/>
            <w:webHidden/>
          </w:rPr>
          <w:tab/>
        </w:r>
        <w:r w:rsidR="001032DC" w:rsidRPr="00CD5636">
          <w:rPr>
            <w:rFonts w:ascii="宋体" w:eastAsia="宋体" w:hAnsi="宋体"/>
            <w:noProof/>
            <w:webHidden/>
          </w:rPr>
          <w:fldChar w:fldCharType="begin"/>
        </w:r>
        <w:r w:rsidR="001032DC" w:rsidRPr="00CD5636">
          <w:rPr>
            <w:rFonts w:ascii="宋体" w:eastAsia="宋体" w:hAnsi="宋体"/>
            <w:noProof/>
            <w:webHidden/>
          </w:rPr>
          <w:instrText xml:space="preserve"> PAGEREF _Toc66186757 \h </w:instrText>
        </w:r>
        <w:r w:rsidR="001032DC" w:rsidRPr="00CD5636">
          <w:rPr>
            <w:rFonts w:ascii="宋体" w:eastAsia="宋体" w:hAnsi="宋体"/>
            <w:noProof/>
            <w:webHidden/>
          </w:rPr>
        </w:r>
        <w:r w:rsidR="001032DC" w:rsidRPr="00CD5636">
          <w:rPr>
            <w:rFonts w:ascii="宋体" w:eastAsia="宋体" w:hAnsi="宋体"/>
            <w:noProof/>
            <w:webHidden/>
          </w:rPr>
          <w:fldChar w:fldCharType="separate"/>
        </w:r>
        <w:r w:rsidR="000254F0">
          <w:rPr>
            <w:rFonts w:ascii="宋体" w:eastAsia="宋体" w:hAnsi="宋体"/>
            <w:noProof/>
            <w:webHidden/>
          </w:rPr>
          <w:t>14</w:t>
        </w:r>
        <w:r w:rsidR="001032DC" w:rsidRPr="00CD5636">
          <w:rPr>
            <w:rFonts w:ascii="宋体" w:eastAsia="宋体" w:hAnsi="宋体"/>
            <w:noProof/>
            <w:webHidden/>
          </w:rPr>
          <w:fldChar w:fldCharType="end"/>
        </w:r>
      </w:hyperlink>
    </w:p>
    <w:p w14:paraId="2611C001" w14:textId="77777777" w:rsidR="001032DC" w:rsidRPr="00CD5636" w:rsidRDefault="00752C4F" w:rsidP="00CD5636">
      <w:pPr>
        <w:pStyle w:val="20"/>
        <w:spacing w:line="360" w:lineRule="auto"/>
        <w:rPr>
          <w:rFonts w:ascii="宋体" w:eastAsia="宋体" w:hAnsi="宋体" w:cstheme="minorBidi"/>
          <w:bCs w:val="0"/>
          <w:noProof/>
          <w:sz w:val="21"/>
          <w:szCs w:val="22"/>
        </w:rPr>
      </w:pPr>
      <w:hyperlink w:anchor="_Toc66186758" w:history="1">
        <w:r w:rsidR="001032DC" w:rsidRPr="00CD5636">
          <w:rPr>
            <w:rStyle w:val="aa"/>
            <w:rFonts w:ascii="宋体" w:eastAsia="宋体" w:hAnsi="宋体"/>
            <w:noProof/>
          </w:rPr>
          <w:t xml:space="preserve">8.3  </w:t>
        </w:r>
        <w:r w:rsidR="001032DC" w:rsidRPr="00CD5636">
          <w:rPr>
            <w:rStyle w:val="aa"/>
            <w:rFonts w:ascii="宋体" w:eastAsia="宋体" w:hAnsi="宋体" w:hint="eastAsia"/>
            <w:noProof/>
          </w:rPr>
          <w:t>接口设计选型</w:t>
        </w:r>
        <w:r w:rsidR="001032DC" w:rsidRPr="00CD5636">
          <w:rPr>
            <w:rFonts w:ascii="宋体" w:eastAsia="宋体" w:hAnsi="宋体"/>
            <w:noProof/>
            <w:webHidden/>
          </w:rPr>
          <w:tab/>
        </w:r>
        <w:r w:rsidR="001032DC" w:rsidRPr="00CD5636">
          <w:rPr>
            <w:rFonts w:ascii="宋体" w:eastAsia="宋体" w:hAnsi="宋体"/>
            <w:noProof/>
            <w:webHidden/>
          </w:rPr>
          <w:fldChar w:fldCharType="begin"/>
        </w:r>
        <w:r w:rsidR="001032DC" w:rsidRPr="00CD5636">
          <w:rPr>
            <w:rFonts w:ascii="宋体" w:eastAsia="宋体" w:hAnsi="宋体"/>
            <w:noProof/>
            <w:webHidden/>
          </w:rPr>
          <w:instrText xml:space="preserve"> PAGEREF _Toc66186758 \h </w:instrText>
        </w:r>
        <w:r w:rsidR="001032DC" w:rsidRPr="00CD5636">
          <w:rPr>
            <w:rFonts w:ascii="宋体" w:eastAsia="宋体" w:hAnsi="宋体"/>
            <w:noProof/>
            <w:webHidden/>
          </w:rPr>
        </w:r>
        <w:r w:rsidR="001032DC" w:rsidRPr="00CD5636">
          <w:rPr>
            <w:rFonts w:ascii="宋体" w:eastAsia="宋体" w:hAnsi="宋体"/>
            <w:noProof/>
            <w:webHidden/>
          </w:rPr>
          <w:fldChar w:fldCharType="separate"/>
        </w:r>
        <w:r w:rsidR="000254F0">
          <w:rPr>
            <w:rFonts w:ascii="宋体" w:eastAsia="宋体" w:hAnsi="宋体"/>
            <w:noProof/>
            <w:webHidden/>
          </w:rPr>
          <w:t>16</w:t>
        </w:r>
        <w:r w:rsidR="001032DC" w:rsidRPr="00CD5636">
          <w:rPr>
            <w:rFonts w:ascii="宋体" w:eastAsia="宋体" w:hAnsi="宋体"/>
            <w:noProof/>
            <w:webHidden/>
          </w:rPr>
          <w:fldChar w:fldCharType="end"/>
        </w:r>
      </w:hyperlink>
    </w:p>
    <w:p w14:paraId="11FFA289" w14:textId="77777777" w:rsidR="001032DC" w:rsidRPr="00CD5636" w:rsidRDefault="00752C4F" w:rsidP="00CD5636">
      <w:pPr>
        <w:pStyle w:val="11"/>
        <w:rPr>
          <w:rFonts w:ascii="宋体" w:hAnsi="宋体" w:cstheme="minorBidi"/>
          <w:b w:val="0"/>
          <w:noProof/>
          <w:sz w:val="21"/>
          <w:szCs w:val="22"/>
        </w:rPr>
      </w:pPr>
      <w:hyperlink w:anchor="_Toc66186759" w:history="1">
        <w:r w:rsidR="001032DC" w:rsidRPr="00CD5636">
          <w:rPr>
            <w:rStyle w:val="aa"/>
            <w:rFonts w:ascii="宋体" w:hAnsi="宋体" w:hint="eastAsia"/>
            <w:b w:val="0"/>
            <w:noProof/>
          </w:rPr>
          <w:t>本标准用词说明</w:t>
        </w:r>
        <w:r w:rsidR="001032DC" w:rsidRPr="00CD5636">
          <w:rPr>
            <w:rFonts w:ascii="宋体" w:hAnsi="宋体"/>
            <w:b w:val="0"/>
            <w:noProof/>
            <w:webHidden/>
          </w:rPr>
          <w:tab/>
        </w:r>
        <w:r w:rsidR="001032DC" w:rsidRPr="00CD5636">
          <w:rPr>
            <w:rFonts w:ascii="宋体" w:hAnsi="宋体"/>
            <w:b w:val="0"/>
            <w:noProof/>
            <w:webHidden/>
          </w:rPr>
          <w:fldChar w:fldCharType="begin"/>
        </w:r>
        <w:r w:rsidR="001032DC" w:rsidRPr="00CD5636">
          <w:rPr>
            <w:rFonts w:ascii="宋体" w:hAnsi="宋体"/>
            <w:b w:val="0"/>
            <w:noProof/>
            <w:webHidden/>
          </w:rPr>
          <w:instrText xml:space="preserve"> PAGEREF _Toc66186759 \h </w:instrText>
        </w:r>
        <w:r w:rsidR="001032DC" w:rsidRPr="00CD5636">
          <w:rPr>
            <w:rFonts w:ascii="宋体" w:hAnsi="宋体"/>
            <w:b w:val="0"/>
            <w:noProof/>
            <w:webHidden/>
          </w:rPr>
        </w:r>
        <w:r w:rsidR="001032DC" w:rsidRPr="00CD5636">
          <w:rPr>
            <w:rFonts w:ascii="宋体" w:hAnsi="宋体"/>
            <w:b w:val="0"/>
            <w:noProof/>
            <w:webHidden/>
          </w:rPr>
          <w:fldChar w:fldCharType="separate"/>
        </w:r>
        <w:r w:rsidR="000254F0">
          <w:rPr>
            <w:rFonts w:ascii="宋体" w:hAnsi="宋体"/>
            <w:b w:val="0"/>
            <w:noProof/>
            <w:webHidden/>
          </w:rPr>
          <w:t>17</w:t>
        </w:r>
        <w:r w:rsidR="001032DC" w:rsidRPr="00CD5636">
          <w:rPr>
            <w:rFonts w:ascii="宋体" w:hAnsi="宋体"/>
            <w:b w:val="0"/>
            <w:noProof/>
            <w:webHidden/>
          </w:rPr>
          <w:fldChar w:fldCharType="end"/>
        </w:r>
      </w:hyperlink>
    </w:p>
    <w:p w14:paraId="170B0FC7" w14:textId="77777777" w:rsidR="001032DC" w:rsidRPr="00CD5636" w:rsidRDefault="00752C4F" w:rsidP="00CD5636">
      <w:pPr>
        <w:pStyle w:val="11"/>
        <w:rPr>
          <w:rFonts w:ascii="宋体" w:hAnsi="宋体" w:cstheme="minorBidi"/>
          <w:b w:val="0"/>
          <w:noProof/>
          <w:sz w:val="21"/>
          <w:szCs w:val="22"/>
        </w:rPr>
      </w:pPr>
      <w:hyperlink w:anchor="_Toc66186760" w:history="1">
        <w:r w:rsidR="001032DC" w:rsidRPr="00CD5636">
          <w:rPr>
            <w:rStyle w:val="aa"/>
            <w:rFonts w:ascii="宋体" w:hAnsi="宋体" w:hint="eastAsia"/>
            <w:b w:val="0"/>
            <w:noProof/>
          </w:rPr>
          <w:t>引用标准名录</w:t>
        </w:r>
        <w:r w:rsidR="001032DC" w:rsidRPr="00CD5636">
          <w:rPr>
            <w:rFonts w:ascii="宋体" w:hAnsi="宋体"/>
            <w:b w:val="0"/>
            <w:noProof/>
            <w:webHidden/>
          </w:rPr>
          <w:tab/>
        </w:r>
        <w:r w:rsidR="001032DC" w:rsidRPr="00CD5636">
          <w:rPr>
            <w:rFonts w:ascii="宋体" w:hAnsi="宋体"/>
            <w:b w:val="0"/>
            <w:noProof/>
            <w:webHidden/>
          </w:rPr>
          <w:fldChar w:fldCharType="begin"/>
        </w:r>
        <w:r w:rsidR="001032DC" w:rsidRPr="00CD5636">
          <w:rPr>
            <w:rFonts w:ascii="宋体" w:hAnsi="宋体"/>
            <w:b w:val="0"/>
            <w:noProof/>
            <w:webHidden/>
          </w:rPr>
          <w:instrText xml:space="preserve"> PAGEREF _Toc66186760 \h </w:instrText>
        </w:r>
        <w:r w:rsidR="001032DC" w:rsidRPr="00CD5636">
          <w:rPr>
            <w:rFonts w:ascii="宋体" w:hAnsi="宋体"/>
            <w:b w:val="0"/>
            <w:noProof/>
            <w:webHidden/>
          </w:rPr>
        </w:r>
        <w:r w:rsidR="001032DC" w:rsidRPr="00CD5636">
          <w:rPr>
            <w:rFonts w:ascii="宋体" w:hAnsi="宋体"/>
            <w:b w:val="0"/>
            <w:noProof/>
            <w:webHidden/>
          </w:rPr>
          <w:fldChar w:fldCharType="separate"/>
        </w:r>
        <w:r w:rsidR="000254F0">
          <w:rPr>
            <w:rFonts w:ascii="宋体" w:hAnsi="宋体"/>
            <w:b w:val="0"/>
            <w:noProof/>
            <w:webHidden/>
          </w:rPr>
          <w:t>18</w:t>
        </w:r>
        <w:r w:rsidR="001032DC" w:rsidRPr="00CD5636">
          <w:rPr>
            <w:rFonts w:ascii="宋体" w:hAnsi="宋体"/>
            <w:b w:val="0"/>
            <w:noProof/>
            <w:webHidden/>
          </w:rPr>
          <w:fldChar w:fldCharType="end"/>
        </w:r>
      </w:hyperlink>
    </w:p>
    <w:p w14:paraId="05330554" w14:textId="680A36FC" w:rsidR="005976E8" w:rsidRDefault="00596853" w:rsidP="000254F0">
      <w:pPr>
        <w:pStyle w:val="af6"/>
        <w:ind w:firstLine="480"/>
        <w:rPr>
          <w:noProof/>
        </w:rPr>
      </w:pPr>
      <w:r w:rsidRPr="00CD5636">
        <w:rPr>
          <w:noProof/>
        </w:rPr>
        <w:fldChar w:fldCharType="end"/>
      </w:r>
      <w:r w:rsidR="005976E8">
        <w:rPr>
          <w:noProof/>
        </w:rPr>
        <w:br w:type="page"/>
      </w:r>
    </w:p>
    <w:p w14:paraId="3E31D1F1" w14:textId="14616981" w:rsidR="005976E8" w:rsidRPr="007C7636" w:rsidRDefault="006433B7" w:rsidP="005976E8">
      <w:pPr>
        <w:adjustRightInd w:val="0"/>
        <w:snapToGrid w:val="0"/>
        <w:jc w:val="center"/>
        <w:outlineLvl w:val="0"/>
        <w:rPr>
          <w:rFonts w:ascii="黑体" w:eastAsia="黑体"/>
          <w:sz w:val="30"/>
          <w:szCs w:val="30"/>
        </w:rPr>
      </w:pPr>
      <w:r>
        <w:rPr>
          <w:rFonts w:ascii="黑体" w:eastAsia="黑体" w:hint="eastAsia"/>
          <w:sz w:val="30"/>
          <w:szCs w:val="30"/>
        </w:rPr>
        <w:lastRenderedPageBreak/>
        <w:t>Contents</w:t>
      </w:r>
    </w:p>
    <w:p w14:paraId="184FCD04" w14:textId="77777777" w:rsidR="005976E8" w:rsidRPr="005976E8" w:rsidRDefault="005976E8" w:rsidP="005976E8">
      <w:pPr>
        <w:pStyle w:val="11"/>
        <w:rPr>
          <w:rFonts w:cs="Times New Roman"/>
          <w:b w:val="0"/>
          <w:noProof/>
          <w:sz w:val="21"/>
          <w:szCs w:val="22"/>
        </w:rPr>
      </w:pPr>
      <w:r w:rsidRPr="00CD5636">
        <w:rPr>
          <w:rFonts w:ascii="宋体" w:hAnsi="宋体"/>
          <w:b w:val="0"/>
          <w:bCs/>
          <w:caps/>
        </w:rPr>
        <w:fldChar w:fldCharType="begin"/>
      </w:r>
      <w:r w:rsidRPr="00CD5636">
        <w:rPr>
          <w:rFonts w:ascii="宋体" w:hAnsi="宋体"/>
          <w:b w:val="0"/>
        </w:rPr>
        <w:instrText xml:space="preserve"> TOC \o "1-2" \h \z \u </w:instrText>
      </w:r>
      <w:r w:rsidRPr="00CD5636">
        <w:rPr>
          <w:rFonts w:ascii="宋体" w:hAnsi="宋体"/>
          <w:b w:val="0"/>
          <w:bCs/>
          <w:caps/>
        </w:rPr>
        <w:fldChar w:fldCharType="separate"/>
      </w:r>
    </w:p>
    <w:p w14:paraId="4878CA59" w14:textId="75EF7578" w:rsidR="005976E8" w:rsidRPr="005976E8" w:rsidRDefault="00752C4F" w:rsidP="005976E8">
      <w:pPr>
        <w:pStyle w:val="11"/>
        <w:rPr>
          <w:rFonts w:cs="Times New Roman"/>
          <w:b w:val="0"/>
          <w:noProof/>
          <w:sz w:val="21"/>
          <w:szCs w:val="22"/>
        </w:rPr>
      </w:pPr>
      <w:hyperlink w:anchor="_Toc66186743" w:history="1">
        <w:r w:rsidR="005976E8" w:rsidRPr="005976E8">
          <w:rPr>
            <w:rStyle w:val="aa"/>
            <w:rFonts w:cs="Times New Roman"/>
            <w:b w:val="0"/>
            <w:noProof/>
          </w:rPr>
          <w:t>1  General Provisions</w:t>
        </w:r>
        <w:r w:rsidR="005976E8" w:rsidRPr="005976E8">
          <w:rPr>
            <w:rFonts w:cs="Times New Roman"/>
            <w:b w:val="0"/>
            <w:noProof/>
            <w:webHidden/>
          </w:rPr>
          <w:tab/>
        </w:r>
        <w:r w:rsidR="005976E8" w:rsidRPr="005976E8">
          <w:rPr>
            <w:rFonts w:cs="Times New Roman"/>
            <w:b w:val="0"/>
            <w:noProof/>
            <w:webHidden/>
          </w:rPr>
          <w:fldChar w:fldCharType="begin"/>
        </w:r>
        <w:r w:rsidR="005976E8" w:rsidRPr="005976E8">
          <w:rPr>
            <w:rFonts w:cs="Times New Roman"/>
            <w:b w:val="0"/>
            <w:noProof/>
            <w:webHidden/>
          </w:rPr>
          <w:instrText xml:space="preserve"> PAGEREF _Toc66186743 \h </w:instrText>
        </w:r>
        <w:r w:rsidR="005976E8" w:rsidRPr="005976E8">
          <w:rPr>
            <w:rFonts w:cs="Times New Roman"/>
            <w:b w:val="0"/>
            <w:noProof/>
            <w:webHidden/>
          </w:rPr>
        </w:r>
        <w:r w:rsidR="005976E8" w:rsidRPr="005976E8">
          <w:rPr>
            <w:rFonts w:cs="Times New Roman"/>
            <w:b w:val="0"/>
            <w:noProof/>
            <w:webHidden/>
          </w:rPr>
          <w:fldChar w:fldCharType="separate"/>
        </w:r>
        <w:r w:rsidR="005976E8" w:rsidRPr="005976E8">
          <w:rPr>
            <w:rFonts w:cs="Times New Roman"/>
            <w:b w:val="0"/>
            <w:noProof/>
            <w:webHidden/>
          </w:rPr>
          <w:t>1</w:t>
        </w:r>
        <w:r w:rsidR="005976E8" w:rsidRPr="005976E8">
          <w:rPr>
            <w:rFonts w:cs="Times New Roman"/>
            <w:b w:val="0"/>
            <w:noProof/>
            <w:webHidden/>
          </w:rPr>
          <w:fldChar w:fldCharType="end"/>
        </w:r>
      </w:hyperlink>
    </w:p>
    <w:p w14:paraId="5CF7A580" w14:textId="198954AA" w:rsidR="005976E8" w:rsidRPr="005976E8" w:rsidRDefault="00752C4F" w:rsidP="005976E8">
      <w:pPr>
        <w:pStyle w:val="11"/>
        <w:rPr>
          <w:rFonts w:cs="Times New Roman"/>
          <w:b w:val="0"/>
          <w:noProof/>
          <w:sz w:val="21"/>
          <w:szCs w:val="22"/>
        </w:rPr>
      </w:pPr>
      <w:hyperlink w:anchor="_Toc66186744" w:history="1">
        <w:r w:rsidR="005976E8" w:rsidRPr="005976E8">
          <w:rPr>
            <w:rStyle w:val="aa"/>
            <w:rFonts w:cs="Times New Roman"/>
            <w:b w:val="0"/>
            <w:noProof/>
          </w:rPr>
          <w:t>2  Terms</w:t>
        </w:r>
        <w:r w:rsidR="005976E8" w:rsidRPr="005976E8">
          <w:rPr>
            <w:rFonts w:cs="Times New Roman"/>
            <w:b w:val="0"/>
            <w:noProof/>
            <w:webHidden/>
          </w:rPr>
          <w:tab/>
        </w:r>
        <w:r w:rsidR="005976E8" w:rsidRPr="005976E8">
          <w:rPr>
            <w:rFonts w:cs="Times New Roman"/>
            <w:b w:val="0"/>
            <w:noProof/>
            <w:webHidden/>
          </w:rPr>
          <w:fldChar w:fldCharType="begin"/>
        </w:r>
        <w:r w:rsidR="005976E8" w:rsidRPr="005976E8">
          <w:rPr>
            <w:rFonts w:cs="Times New Roman"/>
            <w:b w:val="0"/>
            <w:noProof/>
            <w:webHidden/>
          </w:rPr>
          <w:instrText xml:space="preserve"> PAGEREF _Toc66186744 \h </w:instrText>
        </w:r>
        <w:r w:rsidR="005976E8" w:rsidRPr="005976E8">
          <w:rPr>
            <w:rFonts w:cs="Times New Roman"/>
            <w:b w:val="0"/>
            <w:noProof/>
            <w:webHidden/>
          </w:rPr>
        </w:r>
        <w:r w:rsidR="005976E8" w:rsidRPr="005976E8">
          <w:rPr>
            <w:rFonts w:cs="Times New Roman"/>
            <w:b w:val="0"/>
            <w:noProof/>
            <w:webHidden/>
          </w:rPr>
          <w:fldChar w:fldCharType="separate"/>
        </w:r>
        <w:r w:rsidR="005976E8" w:rsidRPr="005976E8">
          <w:rPr>
            <w:rFonts w:cs="Times New Roman"/>
            <w:b w:val="0"/>
            <w:noProof/>
            <w:webHidden/>
          </w:rPr>
          <w:t>2</w:t>
        </w:r>
        <w:r w:rsidR="005976E8" w:rsidRPr="005976E8">
          <w:rPr>
            <w:rFonts w:cs="Times New Roman"/>
            <w:b w:val="0"/>
            <w:noProof/>
            <w:webHidden/>
          </w:rPr>
          <w:fldChar w:fldCharType="end"/>
        </w:r>
      </w:hyperlink>
    </w:p>
    <w:p w14:paraId="2395124B" w14:textId="21FB2346" w:rsidR="005976E8" w:rsidRPr="005976E8" w:rsidRDefault="00752C4F" w:rsidP="005976E8">
      <w:pPr>
        <w:pStyle w:val="11"/>
        <w:rPr>
          <w:rFonts w:cs="Times New Roman"/>
          <w:b w:val="0"/>
          <w:noProof/>
          <w:sz w:val="21"/>
          <w:szCs w:val="22"/>
        </w:rPr>
      </w:pPr>
      <w:hyperlink w:anchor="_Toc66186745" w:history="1">
        <w:r w:rsidR="005976E8" w:rsidRPr="005976E8">
          <w:rPr>
            <w:rStyle w:val="aa"/>
            <w:rFonts w:cs="Times New Roman"/>
            <w:b w:val="0"/>
            <w:noProof/>
          </w:rPr>
          <w:t>3  Basic Requirements</w:t>
        </w:r>
        <w:r w:rsidR="005976E8" w:rsidRPr="005976E8">
          <w:rPr>
            <w:rFonts w:cs="Times New Roman"/>
            <w:b w:val="0"/>
            <w:noProof/>
            <w:webHidden/>
          </w:rPr>
          <w:tab/>
        </w:r>
        <w:r w:rsidR="005976E8" w:rsidRPr="005976E8">
          <w:rPr>
            <w:rFonts w:cs="Times New Roman"/>
            <w:b w:val="0"/>
            <w:noProof/>
            <w:webHidden/>
          </w:rPr>
          <w:fldChar w:fldCharType="begin"/>
        </w:r>
        <w:r w:rsidR="005976E8" w:rsidRPr="005976E8">
          <w:rPr>
            <w:rFonts w:cs="Times New Roman"/>
            <w:b w:val="0"/>
            <w:noProof/>
            <w:webHidden/>
          </w:rPr>
          <w:instrText xml:space="preserve"> PAGEREF _Toc66186745 \h </w:instrText>
        </w:r>
        <w:r w:rsidR="005976E8" w:rsidRPr="005976E8">
          <w:rPr>
            <w:rFonts w:cs="Times New Roman"/>
            <w:b w:val="0"/>
            <w:noProof/>
            <w:webHidden/>
          </w:rPr>
        </w:r>
        <w:r w:rsidR="005976E8" w:rsidRPr="005976E8">
          <w:rPr>
            <w:rFonts w:cs="Times New Roman"/>
            <w:b w:val="0"/>
            <w:noProof/>
            <w:webHidden/>
          </w:rPr>
          <w:fldChar w:fldCharType="separate"/>
        </w:r>
        <w:r w:rsidR="005976E8" w:rsidRPr="005976E8">
          <w:rPr>
            <w:rFonts w:cs="Times New Roman"/>
            <w:b w:val="0"/>
            <w:noProof/>
            <w:webHidden/>
          </w:rPr>
          <w:t>3</w:t>
        </w:r>
        <w:r w:rsidR="005976E8" w:rsidRPr="005976E8">
          <w:rPr>
            <w:rFonts w:cs="Times New Roman"/>
            <w:b w:val="0"/>
            <w:noProof/>
            <w:webHidden/>
          </w:rPr>
          <w:fldChar w:fldCharType="end"/>
        </w:r>
      </w:hyperlink>
    </w:p>
    <w:p w14:paraId="28EB8537" w14:textId="3B3C4C35" w:rsidR="005976E8" w:rsidRPr="005976E8" w:rsidRDefault="00752C4F" w:rsidP="005976E8">
      <w:pPr>
        <w:pStyle w:val="11"/>
        <w:rPr>
          <w:rFonts w:cs="Times New Roman"/>
          <w:b w:val="0"/>
          <w:noProof/>
          <w:sz w:val="21"/>
          <w:szCs w:val="22"/>
        </w:rPr>
      </w:pPr>
      <w:hyperlink w:anchor="_Toc66186746" w:history="1">
        <w:r w:rsidR="005976E8" w:rsidRPr="005976E8">
          <w:rPr>
            <w:rStyle w:val="aa"/>
            <w:rFonts w:cs="Times New Roman"/>
            <w:b w:val="0"/>
            <w:noProof/>
          </w:rPr>
          <w:t>4  Architectural Design</w:t>
        </w:r>
        <w:r w:rsidR="005976E8" w:rsidRPr="005976E8">
          <w:rPr>
            <w:rFonts w:cs="Times New Roman"/>
            <w:b w:val="0"/>
            <w:noProof/>
            <w:webHidden/>
          </w:rPr>
          <w:tab/>
        </w:r>
        <w:r w:rsidR="005976E8" w:rsidRPr="005976E8">
          <w:rPr>
            <w:rFonts w:cs="Times New Roman"/>
            <w:b w:val="0"/>
            <w:noProof/>
            <w:webHidden/>
          </w:rPr>
          <w:fldChar w:fldCharType="begin"/>
        </w:r>
        <w:r w:rsidR="005976E8" w:rsidRPr="005976E8">
          <w:rPr>
            <w:rFonts w:cs="Times New Roman"/>
            <w:b w:val="0"/>
            <w:noProof/>
            <w:webHidden/>
          </w:rPr>
          <w:instrText xml:space="preserve"> PAGEREF _Toc66186746 \h </w:instrText>
        </w:r>
        <w:r w:rsidR="005976E8" w:rsidRPr="005976E8">
          <w:rPr>
            <w:rFonts w:cs="Times New Roman"/>
            <w:b w:val="0"/>
            <w:noProof/>
            <w:webHidden/>
          </w:rPr>
        </w:r>
        <w:r w:rsidR="005976E8" w:rsidRPr="005976E8">
          <w:rPr>
            <w:rFonts w:cs="Times New Roman"/>
            <w:b w:val="0"/>
            <w:noProof/>
            <w:webHidden/>
          </w:rPr>
          <w:fldChar w:fldCharType="separate"/>
        </w:r>
        <w:r w:rsidR="005976E8" w:rsidRPr="005976E8">
          <w:rPr>
            <w:rFonts w:cs="Times New Roman"/>
            <w:b w:val="0"/>
            <w:noProof/>
            <w:webHidden/>
          </w:rPr>
          <w:t>4</w:t>
        </w:r>
        <w:r w:rsidR="005976E8" w:rsidRPr="005976E8">
          <w:rPr>
            <w:rFonts w:cs="Times New Roman"/>
            <w:b w:val="0"/>
            <w:noProof/>
            <w:webHidden/>
          </w:rPr>
          <w:fldChar w:fldCharType="end"/>
        </w:r>
      </w:hyperlink>
    </w:p>
    <w:p w14:paraId="6E624AC5" w14:textId="6BA992D2" w:rsidR="005976E8" w:rsidRPr="005976E8" w:rsidRDefault="00752C4F" w:rsidP="005976E8">
      <w:pPr>
        <w:pStyle w:val="11"/>
        <w:rPr>
          <w:rFonts w:cs="Times New Roman"/>
          <w:b w:val="0"/>
          <w:noProof/>
          <w:sz w:val="21"/>
          <w:szCs w:val="22"/>
        </w:rPr>
      </w:pPr>
      <w:hyperlink w:anchor="_Toc66186747" w:history="1">
        <w:r w:rsidR="005976E8" w:rsidRPr="005976E8">
          <w:rPr>
            <w:rStyle w:val="aa"/>
            <w:rFonts w:cs="Times New Roman"/>
            <w:b w:val="0"/>
            <w:noProof/>
          </w:rPr>
          <w:t>5  Stucture system</w:t>
        </w:r>
        <w:r w:rsidR="005976E8" w:rsidRPr="005976E8">
          <w:rPr>
            <w:rFonts w:cs="Times New Roman"/>
            <w:b w:val="0"/>
            <w:noProof/>
            <w:webHidden/>
          </w:rPr>
          <w:tab/>
        </w:r>
        <w:r w:rsidR="005976E8" w:rsidRPr="005976E8">
          <w:rPr>
            <w:rFonts w:cs="Times New Roman"/>
            <w:b w:val="0"/>
            <w:noProof/>
            <w:webHidden/>
          </w:rPr>
          <w:fldChar w:fldCharType="begin"/>
        </w:r>
        <w:r w:rsidR="005976E8" w:rsidRPr="005976E8">
          <w:rPr>
            <w:rFonts w:cs="Times New Roman"/>
            <w:b w:val="0"/>
            <w:noProof/>
            <w:webHidden/>
          </w:rPr>
          <w:instrText xml:space="preserve"> PAGEREF _Toc66186747 \h </w:instrText>
        </w:r>
        <w:r w:rsidR="005976E8" w:rsidRPr="005976E8">
          <w:rPr>
            <w:rFonts w:cs="Times New Roman"/>
            <w:b w:val="0"/>
            <w:noProof/>
            <w:webHidden/>
          </w:rPr>
        </w:r>
        <w:r w:rsidR="005976E8" w:rsidRPr="005976E8">
          <w:rPr>
            <w:rFonts w:cs="Times New Roman"/>
            <w:b w:val="0"/>
            <w:noProof/>
            <w:webHidden/>
          </w:rPr>
          <w:fldChar w:fldCharType="separate"/>
        </w:r>
        <w:r w:rsidR="005976E8" w:rsidRPr="005976E8">
          <w:rPr>
            <w:rFonts w:cs="Times New Roman"/>
            <w:b w:val="0"/>
            <w:noProof/>
            <w:webHidden/>
          </w:rPr>
          <w:t>6</w:t>
        </w:r>
        <w:r w:rsidR="005976E8" w:rsidRPr="005976E8">
          <w:rPr>
            <w:rFonts w:cs="Times New Roman"/>
            <w:b w:val="0"/>
            <w:noProof/>
            <w:webHidden/>
          </w:rPr>
          <w:fldChar w:fldCharType="end"/>
        </w:r>
      </w:hyperlink>
    </w:p>
    <w:p w14:paraId="4BDB65D2" w14:textId="1A03F487" w:rsidR="005976E8" w:rsidRPr="005976E8" w:rsidRDefault="00752C4F" w:rsidP="005976E8">
      <w:pPr>
        <w:pStyle w:val="20"/>
        <w:spacing w:line="360" w:lineRule="auto"/>
        <w:rPr>
          <w:rFonts w:eastAsia="宋体"/>
          <w:bCs w:val="0"/>
          <w:noProof/>
          <w:sz w:val="21"/>
          <w:szCs w:val="22"/>
        </w:rPr>
      </w:pPr>
      <w:hyperlink w:anchor="_Toc66186748" w:history="1">
        <w:r w:rsidR="005976E8" w:rsidRPr="005976E8">
          <w:rPr>
            <w:rStyle w:val="aa"/>
            <w:rFonts w:eastAsia="宋体"/>
            <w:noProof/>
          </w:rPr>
          <w:t>5.1  General Requirements</w:t>
        </w:r>
        <w:r w:rsidR="005976E8" w:rsidRPr="005976E8">
          <w:rPr>
            <w:rFonts w:eastAsia="宋体"/>
            <w:noProof/>
            <w:webHidden/>
          </w:rPr>
          <w:tab/>
        </w:r>
        <w:r w:rsidR="005976E8" w:rsidRPr="005976E8">
          <w:rPr>
            <w:rFonts w:eastAsia="宋体"/>
            <w:noProof/>
            <w:webHidden/>
          </w:rPr>
          <w:fldChar w:fldCharType="begin"/>
        </w:r>
        <w:r w:rsidR="005976E8" w:rsidRPr="005976E8">
          <w:rPr>
            <w:rFonts w:eastAsia="宋体"/>
            <w:noProof/>
            <w:webHidden/>
          </w:rPr>
          <w:instrText xml:space="preserve"> PAGEREF _Toc66186748 \h </w:instrText>
        </w:r>
        <w:r w:rsidR="005976E8" w:rsidRPr="005976E8">
          <w:rPr>
            <w:rFonts w:eastAsia="宋体"/>
            <w:noProof/>
            <w:webHidden/>
          </w:rPr>
        </w:r>
        <w:r w:rsidR="005976E8" w:rsidRPr="005976E8">
          <w:rPr>
            <w:rFonts w:eastAsia="宋体"/>
            <w:noProof/>
            <w:webHidden/>
          </w:rPr>
          <w:fldChar w:fldCharType="separate"/>
        </w:r>
        <w:r w:rsidR="005976E8" w:rsidRPr="005976E8">
          <w:rPr>
            <w:rFonts w:eastAsia="宋体"/>
            <w:noProof/>
            <w:webHidden/>
          </w:rPr>
          <w:t>6</w:t>
        </w:r>
        <w:r w:rsidR="005976E8" w:rsidRPr="005976E8">
          <w:rPr>
            <w:rFonts w:eastAsia="宋体"/>
            <w:noProof/>
            <w:webHidden/>
          </w:rPr>
          <w:fldChar w:fldCharType="end"/>
        </w:r>
      </w:hyperlink>
    </w:p>
    <w:p w14:paraId="3ADE05AD" w14:textId="3CF5772A" w:rsidR="005976E8" w:rsidRPr="005976E8" w:rsidRDefault="00752C4F" w:rsidP="005976E8">
      <w:pPr>
        <w:pStyle w:val="20"/>
        <w:spacing w:line="360" w:lineRule="auto"/>
        <w:rPr>
          <w:rFonts w:eastAsia="宋体"/>
          <w:bCs w:val="0"/>
          <w:noProof/>
          <w:sz w:val="21"/>
          <w:szCs w:val="22"/>
        </w:rPr>
      </w:pPr>
      <w:hyperlink w:anchor="_Toc66186749" w:history="1">
        <w:r w:rsidR="005976E8" w:rsidRPr="005976E8">
          <w:rPr>
            <w:rStyle w:val="aa"/>
            <w:rFonts w:eastAsia="宋体"/>
            <w:noProof/>
          </w:rPr>
          <w:t>5.2  Concrete Structure</w:t>
        </w:r>
        <w:r w:rsidR="005976E8" w:rsidRPr="005976E8">
          <w:rPr>
            <w:rFonts w:eastAsia="宋体"/>
            <w:noProof/>
            <w:webHidden/>
          </w:rPr>
          <w:tab/>
        </w:r>
        <w:r w:rsidR="005976E8" w:rsidRPr="005976E8">
          <w:rPr>
            <w:rFonts w:eastAsia="宋体"/>
            <w:noProof/>
            <w:webHidden/>
          </w:rPr>
          <w:fldChar w:fldCharType="begin"/>
        </w:r>
        <w:r w:rsidR="005976E8" w:rsidRPr="005976E8">
          <w:rPr>
            <w:rFonts w:eastAsia="宋体"/>
            <w:noProof/>
            <w:webHidden/>
          </w:rPr>
          <w:instrText xml:space="preserve"> PAGEREF _Toc66186749 \h </w:instrText>
        </w:r>
        <w:r w:rsidR="005976E8" w:rsidRPr="005976E8">
          <w:rPr>
            <w:rFonts w:eastAsia="宋体"/>
            <w:noProof/>
            <w:webHidden/>
          </w:rPr>
        </w:r>
        <w:r w:rsidR="005976E8" w:rsidRPr="005976E8">
          <w:rPr>
            <w:rFonts w:eastAsia="宋体"/>
            <w:noProof/>
            <w:webHidden/>
          </w:rPr>
          <w:fldChar w:fldCharType="separate"/>
        </w:r>
        <w:r w:rsidR="005976E8" w:rsidRPr="005976E8">
          <w:rPr>
            <w:rFonts w:eastAsia="宋体"/>
            <w:noProof/>
            <w:webHidden/>
          </w:rPr>
          <w:t>7</w:t>
        </w:r>
        <w:r w:rsidR="005976E8" w:rsidRPr="005976E8">
          <w:rPr>
            <w:rFonts w:eastAsia="宋体"/>
            <w:noProof/>
            <w:webHidden/>
          </w:rPr>
          <w:fldChar w:fldCharType="end"/>
        </w:r>
      </w:hyperlink>
    </w:p>
    <w:p w14:paraId="728C9643" w14:textId="77880F8D" w:rsidR="005976E8" w:rsidRPr="005976E8" w:rsidRDefault="00752C4F" w:rsidP="005976E8">
      <w:pPr>
        <w:pStyle w:val="20"/>
        <w:spacing w:line="360" w:lineRule="auto"/>
        <w:rPr>
          <w:rFonts w:eastAsia="宋体"/>
          <w:bCs w:val="0"/>
          <w:noProof/>
          <w:sz w:val="21"/>
          <w:szCs w:val="22"/>
        </w:rPr>
      </w:pPr>
      <w:hyperlink w:anchor="_Toc66186750" w:history="1">
        <w:r w:rsidR="005976E8" w:rsidRPr="005976E8">
          <w:rPr>
            <w:rStyle w:val="aa"/>
            <w:rFonts w:eastAsia="宋体"/>
            <w:noProof/>
          </w:rPr>
          <w:t>5.3  Steel Struture</w:t>
        </w:r>
        <w:r w:rsidR="005976E8" w:rsidRPr="005976E8">
          <w:rPr>
            <w:rFonts w:eastAsia="宋体"/>
            <w:noProof/>
            <w:webHidden/>
          </w:rPr>
          <w:tab/>
        </w:r>
        <w:r w:rsidR="005976E8" w:rsidRPr="005976E8">
          <w:rPr>
            <w:rFonts w:eastAsia="宋体"/>
            <w:noProof/>
            <w:webHidden/>
          </w:rPr>
          <w:fldChar w:fldCharType="begin"/>
        </w:r>
        <w:r w:rsidR="005976E8" w:rsidRPr="005976E8">
          <w:rPr>
            <w:rFonts w:eastAsia="宋体"/>
            <w:noProof/>
            <w:webHidden/>
          </w:rPr>
          <w:instrText xml:space="preserve"> PAGEREF _Toc66186750 \h </w:instrText>
        </w:r>
        <w:r w:rsidR="005976E8" w:rsidRPr="005976E8">
          <w:rPr>
            <w:rFonts w:eastAsia="宋体"/>
            <w:noProof/>
            <w:webHidden/>
          </w:rPr>
        </w:r>
        <w:r w:rsidR="005976E8" w:rsidRPr="005976E8">
          <w:rPr>
            <w:rFonts w:eastAsia="宋体"/>
            <w:noProof/>
            <w:webHidden/>
          </w:rPr>
          <w:fldChar w:fldCharType="separate"/>
        </w:r>
        <w:r w:rsidR="005976E8" w:rsidRPr="005976E8">
          <w:rPr>
            <w:rFonts w:eastAsia="宋体"/>
            <w:noProof/>
            <w:webHidden/>
          </w:rPr>
          <w:t>9</w:t>
        </w:r>
        <w:r w:rsidR="005976E8" w:rsidRPr="005976E8">
          <w:rPr>
            <w:rFonts w:eastAsia="宋体"/>
            <w:noProof/>
            <w:webHidden/>
          </w:rPr>
          <w:fldChar w:fldCharType="end"/>
        </w:r>
      </w:hyperlink>
    </w:p>
    <w:p w14:paraId="166D6F12" w14:textId="0585DAC9" w:rsidR="005976E8" w:rsidRPr="005976E8" w:rsidRDefault="00752C4F" w:rsidP="005976E8">
      <w:pPr>
        <w:pStyle w:val="11"/>
        <w:rPr>
          <w:rFonts w:cs="Times New Roman"/>
          <w:b w:val="0"/>
          <w:noProof/>
          <w:sz w:val="21"/>
          <w:szCs w:val="22"/>
        </w:rPr>
      </w:pPr>
      <w:hyperlink w:anchor="_Toc66186751" w:history="1">
        <w:r w:rsidR="005976E8" w:rsidRPr="005976E8">
          <w:rPr>
            <w:rStyle w:val="aa"/>
            <w:rFonts w:cs="Times New Roman"/>
            <w:b w:val="0"/>
            <w:noProof/>
          </w:rPr>
          <w:t>6  Envelope System</w:t>
        </w:r>
        <w:r w:rsidR="005976E8" w:rsidRPr="005976E8">
          <w:rPr>
            <w:rFonts w:cs="Times New Roman"/>
            <w:b w:val="0"/>
            <w:noProof/>
            <w:webHidden/>
          </w:rPr>
          <w:tab/>
        </w:r>
        <w:r w:rsidR="005976E8" w:rsidRPr="005976E8">
          <w:rPr>
            <w:rFonts w:cs="Times New Roman"/>
            <w:b w:val="0"/>
            <w:noProof/>
            <w:webHidden/>
          </w:rPr>
          <w:fldChar w:fldCharType="begin"/>
        </w:r>
        <w:r w:rsidR="005976E8" w:rsidRPr="005976E8">
          <w:rPr>
            <w:rFonts w:cs="Times New Roman"/>
            <w:b w:val="0"/>
            <w:noProof/>
            <w:webHidden/>
          </w:rPr>
          <w:instrText xml:space="preserve"> PAGEREF _Toc66186751 \h </w:instrText>
        </w:r>
        <w:r w:rsidR="005976E8" w:rsidRPr="005976E8">
          <w:rPr>
            <w:rFonts w:cs="Times New Roman"/>
            <w:b w:val="0"/>
            <w:noProof/>
            <w:webHidden/>
          </w:rPr>
        </w:r>
        <w:r w:rsidR="005976E8" w:rsidRPr="005976E8">
          <w:rPr>
            <w:rFonts w:cs="Times New Roman"/>
            <w:b w:val="0"/>
            <w:noProof/>
            <w:webHidden/>
          </w:rPr>
          <w:fldChar w:fldCharType="separate"/>
        </w:r>
        <w:r w:rsidR="005976E8" w:rsidRPr="005976E8">
          <w:rPr>
            <w:rFonts w:cs="Times New Roman"/>
            <w:b w:val="0"/>
            <w:noProof/>
            <w:webHidden/>
          </w:rPr>
          <w:t>11</w:t>
        </w:r>
        <w:r w:rsidR="005976E8" w:rsidRPr="005976E8">
          <w:rPr>
            <w:rFonts w:cs="Times New Roman"/>
            <w:b w:val="0"/>
            <w:noProof/>
            <w:webHidden/>
          </w:rPr>
          <w:fldChar w:fldCharType="end"/>
        </w:r>
      </w:hyperlink>
    </w:p>
    <w:p w14:paraId="7F4ABA36" w14:textId="52C02ACE" w:rsidR="005976E8" w:rsidRPr="005976E8" w:rsidRDefault="00752C4F" w:rsidP="005976E8">
      <w:pPr>
        <w:pStyle w:val="20"/>
        <w:spacing w:line="360" w:lineRule="auto"/>
        <w:rPr>
          <w:rFonts w:eastAsia="宋体"/>
          <w:bCs w:val="0"/>
          <w:noProof/>
          <w:sz w:val="21"/>
          <w:szCs w:val="22"/>
        </w:rPr>
      </w:pPr>
      <w:hyperlink w:anchor="_Toc66186752" w:history="1">
        <w:r w:rsidR="005976E8" w:rsidRPr="005976E8">
          <w:rPr>
            <w:rStyle w:val="aa"/>
            <w:rFonts w:eastAsia="宋体"/>
            <w:noProof/>
          </w:rPr>
          <w:t>6.1  Facade</w:t>
        </w:r>
        <w:r w:rsidR="005976E8" w:rsidRPr="005976E8">
          <w:rPr>
            <w:rFonts w:eastAsia="宋体"/>
            <w:noProof/>
            <w:webHidden/>
          </w:rPr>
          <w:tab/>
        </w:r>
        <w:r w:rsidR="005976E8" w:rsidRPr="005976E8">
          <w:rPr>
            <w:rFonts w:eastAsia="宋体"/>
            <w:noProof/>
            <w:webHidden/>
          </w:rPr>
          <w:fldChar w:fldCharType="begin"/>
        </w:r>
        <w:r w:rsidR="005976E8" w:rsidRPr="005976E8">
          <w:rPr>
            <w:rFonts w:eastAsia="宋体"/>
            <w:noProof/>
            <w:webHidden/>
          </w:rPr>
          <w:instrText xml:space="preserve"> PAGEREF _Toc66186752 \h </w:instrText>
        </w:r>
        <w:r w:rsidR="005976E8" w:rsidRPr="005976E8">
          <w:rPr>
            <w:rFonts w:eastAsia="宋体"/>
            <w:noProof/>
            <w:webHidden/>
          </w:rPr>
        </w:r>
        <w:r w:rsidR="005976E8" w:rsidRPr="005976E8">
          <w:rPr>
            <w:rFonts w:eastAsia="宋体"/>
            <w:noProof/>
            <w:webHidden/>
          </w:rPr>
          <w:fldChar w:fldCharType="separate"/>
        </w:r>
        <w:r w:rsidR="005976E8" w:rsidRPr="005976E8">
          <w:rPr>
            <w:rFonts w:eastAsia="宋体"/>
            <w:noProof/>
            <w:webHidden/>
          </w:rPr>
          <w:t>11</w:t>
        </w:r>
        <w:r w:rsidR="005976E8" w:rsidRPr="005976E8">
          <w:rPr>
            <w:rFonts w:eastAsia="宋体"/>
            <w:noProof/>
            <w:webHidden/>
          </w:rPr>
          <w:fldChar w:fldCharType="end"/>
        </w:r>
      </w:hyperlink>
    </w:p>
    <w:p w14:paraId="70D69E0E" w14:textId="09A23512" w:rsidR="005976E8" w:rsidRPr="005976E8" w:rsidRDefault="00752C4F" w:rsidP="005976E8">
      <w:pPr>
        <w:pStyle w:val="20"/>
        <w:spacing w:line="360" w:lineRule="auto"/>
        <w:rPr>
          <w:rFonts w:eastAsia="宋体"/>
          <w:bCs w:val="0"/>
          <w:noProof/>
          <w:sz w:val="21"/>
          <w:szCs w:val="22"/>
        </w:rPr>
      </w:pPr>
      <w:hyperlink w:anchor="_Toc66186753" w:history="1">
        <w:r w:rsidR="005976E8" w:rsidRPr="005976E8">
          <w:rPr>
            <w:rStyle w:val="aa"/>
            <w:rFonts w:eastAsia="宋体"/>
            <w:noProof/>
          </w:rPr>
          <w:t>6.2  Roof</w:t>
        </w:r>
        <w:r w:rsidR="005976E8" w:rsidRPr="005976E8">
          <w:rPr>
            <w:rFonts w:eastAsia="宋体"/>
            <w:noProof/>
            <w:webHidden/>
          </w:rPr>
          <w:tab/>
        </w:r>
        <w:r w:rsidR="005976E8" w:rsidRPr="005976E8">
          <w:rPr>
            <w:rFonts w:eastAsia="宋体"/>
            <w:noProof/>
            <w:webHidden/>
          </w:rPr>
          <w:fldChar w:fldCharType="begin"/>
        </w:r>
        <w:r w:rsidR="005976E8" w:rsidRPr="005976E8">
          <w:rPr>
            <w:rFonts w:eastAsia="宋体"/>
            <w:noProof/>
            <w:webHidden/>
          </w:rPr>
          <w:instrText xml:space="preserve"> PAGEREF _Toc66186753 \h </w:instrText>
        </w:r>
        <w:r w:rsidR="005976E8" w:rsidRPr="005976E8">
          <w:rPr>
            <w:rFonts w:eastAsia="宋体"/>
            <w:noProof/>
            <w:webHidden/>
          </w:rPr>
        </w:r>
        <w:r w:rsidR="005976E8" w:rsidRPr="005976E8">
          <w:rPr>
            <w:rFonts w:eastAsia="宋体"/>
            <w:noProof/>
            <w:webHidden/>
          </w:rPr>
          <w:fldChar w:fldCharType="separate"/>
        </w:r>
        <w:r w:rsidR="005976E8" w:rsidRPr="005976E8">
          <w:rPr>
            <w:rFonts w:eastAsia="宋体"/>
            <w:noProof/>
            <w:webHidden/>
          </w:rPr>
          <w:t>12</w:t>
        </w:r>
        <w:r w:rsidR="005976E8" w:rsidRPr="005976E8">
          <w:rPr>
            <w:rFonts w:eastAsia="宋体"/>
            <w:noProof/>
            <w:webHidden/>
          </w:rPr>
          <w:fldChar w:fldCharType="end"/>
        </w:r>
      </w:hyperlink>
    </w:p>
    <w:p w14:paraId="747A6369" w14:textId="49710194" w:rsidR="005976E8" w:rsidRPr="005976E8" w:rsidRDefault="00752C4F" w:rsidP="005976E8">
      <w:pPr>
        <w:pStyle w:val="11"/>
        <w:rPr>
          <w:rFonts w:cs="Times New Roman"/>
          <w:b w:val="0"/>
          <w:noProof/>
          <w:sz w:val="21"/>
          <w:szCs w:val="22"/>
        </w:rPr>
      </w:pPr>
      <w:hyperlink w:anchor="_Toc66186754" w:history="1">
        <w:r w:rsidR="005976E8" w:rsidRPr="005976E8">
          <w:rPr>
            <w:rStyle w:val="aa"/>
            <w:rFonts w:cs="Times New Roman"/>
            <w:b w:val="0"/>
            <w:noProof/>
          </w:rPr>
          <w:t>7  Facility and Pipe System</w:t>
        </w:r>
        <w:r w:rsidR="005976E8" w:rsidRPr="005976E8">
          <w:rPr>
            <w:rFonts w:cs="Times New Roman"/>
            <w:b w:val="0"/>
            <w:noProof/>
            <w:webHidden/>
          </w:rPr>
          <w:tab/>
        </w:r>
        <w:r w:rsidR="005976E8" w:rsidRPr="005976E8">
          <w:rPr>
            <w:rFonts w:cs="Times New Roman"/>
            <w:b w:val="0"/>
            <w:noProof/>
            <w:webHidden/>
          </w:rPr>
          <w:fldChar w:fldCharType="begin"/>
        </w:r>
        <w:r w:rsidR="005976E8" w:rsidRPr="005976E8">
          <w:rPr>
            <w:rFonts w:cs="Times New Roman"/>
            <w:b w:val="0"/>
            <w:noProof/>
            <w:webHidden/>
          </w:rPr>
          <w:instrText xml:space="preserve"> PAGEREF _Toc66186754 \h </w:instrText>
        </w:r>
        <w:r w:rsidR="005976E8" w:rsidRPr="005976E8">
          <w:rPr>
            <w:rFonts w:cs="Times New Roman"/>
            <w:b w:val="0"/>
            <w:noProof/>
            <w:webHidden/>
          </w:rPr>
        </w:r>
        <w:r w:rsidR="005976E8" w:rsidRPr="005976E8">
          <w:rPr>
            <w:rFonts w:cs="Times New Roman"/>
            <w:b w:val="0"/>
            <w:noProof/>
            <w:webHidden/>
          </w:rPr>
          <w:fldChar w:fldCharType="separate"/>
        </w:r>
        <w:r w:rsidR="005976E8" w:rsidRPr="005976E8">
          <w:rPr>
            <w:rFonts w:cs="Times New Roman"/>
            <w:b w:val="0"/>
            <w:noProof/>
            <w:webHidden/>
          </w:rPr>
          <w:t>14</w:t>
        </w:r>
        <w:r w:rsidR="005976E8" w:rsidRPr="005976E8">
          <w:rPr>
            <w:rFonts w:cs="Times New Roman"/>
            <w:b w:val="0"/>
            <w:noProof/>
            <w:webHidden/>
          </w:rPr>
          <w:fldChar w:fldCharType="end"/>
        </w:r>
      </w:hyperlink>
    </w:p>
    <w:p w14:paraId="1644BBBE" w14:textId="668D655D" w:rsidR="005976E8" w:rsidRPr="005976E8" w:rsidRDefault="00752C4F" w:rsidP="005976E8">
      <w:pPr>
        <w:pStyle w:val="11"/>
        <w:rPr>
          <w:rFonts w:cs="Times New Roman"/>
          <w:b w:val="0"/>
          <w:noProof/>
          <w:sz w:val="21"/>
          <w:szCs w:val="22"/>
        </w:rPr>
      </w:pPr>
      <w:hyperlink w:anchor="_Toc66186755" w:history="1">
        <w:r w:rsidR="005976E8" w:rsidRPr="005976E8">
          <w:rPr>
            <w:rStyle w:val="aa"/>
            <w:rFonts w:cs="Times New Roman"/>
            <w:b w:val="0"/>
            <w:noProof/>
          </w:rPr>
          <w:t>8  Interior Decoration System</w:t>
        </w:r>
        <w:r w:rsidR="005976E8" w:rsidRPr="005976E8">
          <w:rPr>
            <w:rFonts w:cs="Times New Roman"/>
            <w:b w:val="0"/>
            <w:noProof/>
            <w:webHidden/>
          </w:rPr>
          <w:tab/>
        </w:r>
        <w:r w:rsidR="005976E8" w:rsidRPr="005976E8">
          <w:rPr>
            <w:rFonts w:cs="Times New Roman"/>
            <w:b w:val="0"/>
            <w:noProof/>
            <w:webHidden/>
          </w:rPr>
          <w:fldChar w:fldCharType="begin"/>
        </w:r>
        <w:r w:rsidR="005976E8" w:rsidRPr="005976E8">
          <w:rPr>
            <w:rFonts w:cs="Times New Roman"/>
            <w:b w:val="0"/>
            <w:noProof/>
            <w:webHidden/>
          </w:rPr>
          <w:instrText xml:space="preserve"> PAGEREF _Toc66186755 \h </w:instrText>
        </w:r>
        <w:r w:rsidR="005976E8" w:rsidRPr="005976E8">
          <w:rPr>
            <w:rFonts w:cs="Times New Roman"/>
            <w:b w:val="0"/>
            <w:noProof/>
            <w:webHidden/>
          </w:rPr>
        </w:r>
        <w:r w:rsidR="005976E8" w:rsidRPr="005976E8">
          <w:rPr>
            <w:rFonts w:cs="Times New Roman"/>
            <w:b w:val="0"/>
            <w:noProof/>
            <w:webHidden/>
          </w:rPr>
          <w:fldChar w:fldCharType="separate"/>
        </w:r>
        <w:r w:rsidR="005976E8" w:rsidRPr="005976E8">
          <w:rPr>
            <w:rFonts w:cs="Times New Roman"/>
            <w:b w:val="0"/>
            <w:noProof/>
            <w:webHidden/>
          </w:rPr>
          <w:t>15</w:t>
        </w:r>
        <w:r w:rsidR="005976E8" w:rsidRPr="005976E8">
          <w:rPr>
            <w:rFonts w:cs="Times New Roman"/>
            <w:b w:val="0"/>
            <w:noProof/>
            <w:webHidden/>
          </w:rPr>
          <w:fldChar w:fldCharType="end"/>
        </w:r>
      </w:hyperlink>
    </w:p>
    <w:p w14:paraId="65E32098" w14:textId="04967613" w:rsidR="005976E8" w:rsidRPr="005976E8" w:rsidRDefault="00752C4F" w:rsidP="005976E8">
      <w:pPr>
        <w:pStyle w:val="20"/>
        <w:spacing w:line="360" w:lineRule="auto"/>
        <w:rPr>
          <w:rFonts w:eastAsia="宋体"/>
          <w:bCs w:val="0"/>
          <w:noProof/>
          <w:sz w:val="21"/>
          <w:szCs w:val="22"/>
        </w:rPr>
      </w:pPr>
      <w:hyperlink w:anchor="_Toc66186756" w:history="1">
        <w:r w:rsidR="005976E8" w:rsidRPr="005976E8">
          <w:rPr>
            <w:rStyle w:val="aa"/>
            <w:rFonts w:eastAsia="宋体"/>
            <w:noProof/>
          </w:rPr>
          <w:t>8.1  General Requirements</w:t>
        </w:r>
        <w:r w:rsidR="005976E8" w:rsidRPr="005976E8">
          <w:rPr>
            <w:rFonts w:eastAsia="宋体"/>
            <w:noProof/>
            <w:webHidden/>
          </w:rPr>
          <w:tab/>
        </w:r>
        <w:r w:rsidR="005976E8" w:rsidRPr="005976E8">
          <w:rPr>
            <w:rFonts w:eastAsia="宋体"/>
            <w:noProof/>
            <w:webHidden/>
          </w:rPr>
          <w:fldChar w:fldCharType="begin"/>
        </w:r>
        <w:r w:rsidR="005976E8" w:rsidRPr="005976E8">
          <w:rPr>
            <w:rFonts w:eastAsia="宋体"/>
            <w:noProof/>
            <w:webHidden/>
          </w:rPr>
          <w:instrText xml:space="preserve"> PAGEREF _Toc66186756 \h </w:instrText>
        </w:r>
        <w:r w:rsidR="005976E8" w:rsidRPr="005976E8">
          <w:rPr>
            <w:rFonts w:eastAsia="宋体"/>
            <w:noProof/>
            <w:webHidden/>
          </w:rPr>
        </w:r>
        <w:r w:rsidR="005976E8" w:rsidRPr="005976E8">
          <w:rPr>
            <w:rFonts w:eastAsia="宋体"/>
            <w:noProof/>
            <w:webHidden/>
          </w:rPr>
          <w:fldChar w:fldCharType="separate"/>
        </w:r>
        <w:r w:rsidR="005976E8" w:rsidRPr="005976E8">
          <w:rPr>
            <w:rFonts w:eastAsia="宋体"/>
            <w:noProof/>
            <w:webHidden/>
          </w:rPr>
          <w:t>15</w:t>
        </w:r>
        <w:r w:rsidR="005976E8" w:rsidRPr="005976E8">
          <w:rPr>
            <w:rFonts w:eastAsia="宋体"/>
            <w:noProof/>
            <w:webHidden/>
          </w:rPr>
          <w:fldChar w:fldCharType="end"/>
        </w:r>
      </w:hyperlink>
    </w:p>
    <w:p w14:paraId="55664660" w14:textId="375AFBD8" w:rsidR="005976E8" w:rsidRPr="005976E8" w:rsidRDefault="00752C4F" w:rsidP="005976E8">
      <w:pPr>
        <w:pStyle w:val="20"/>
        <w:spacing w:line="360" w:lineRule="auto"/>
        <w:rPr>
          <w:rFonts w:eastAsia="宋体"/>
          <w:bCs w:val="0"/>
          <w:noProof/>
          <w:sz w:val="21"/>
          <w:szCs w:val="22"/>
        </w:rPr>
      </w:pPr>
      <w:hyperlink w:anchor="_Toc66186757" w:history="1">
        <w:r w:rsidR="005976E8" w:rsidRPr="005976E8">
          <w:rPr>
            <w:rStyle w:val="aa"/>
            <w:rFonts w:eastAsia="宋体"/>
            <w:noProof/>
          </w:rPr>
          <w:t>8.2  Selection of Parts</w:t>
        </w:r>
        <w:r w:rsidR="005976E8" w:rsidRPr="005976E8">
          <w:rPr>
            <w:rFonts w:eastAsia="宋体"/>
            <w:noProof/>
            <w:webHidden/>
          </w:rPr>
          <w:tab/>
        </w:r>
        <w:r w:rsidR="005976E8" w:rsidRPr="005976E8">
          <w:rPr>
            <w:rFonts w:eastAsia="宋体"/>
            <w:noProof/>
            <w:webHidden/>
          </w:rPr>
          <w:fldChar w:fldCharType="begin"/>
        </w:r>
        <w:r w:rsidR="005976E8" w:rsidRPr="005976E8">
          <w:rPr>
            <w:rFonts w:eastAsia="宋体"/>
            <w:noProof/>
            <w:webHidden/>
          </w:rPr>
          <w:instrText xml:space="preserve"> PAGEREF _Toc66186757 \h </w:instrText>
        </w:r>
        <w:r w:rsidR="005976E8" w:rsidRPr="005976E8">
          <w:rPr>
            <w:rFonts w:eastAsia="宋体"/>
            <w:noProof/>
            <w:webHidden/>
          </w:rPr>
        </w:r>
        <w:r w:rsidR="005976E8" w:rsidRPr="005976E8">
          <w:rPr>
            <w:rFonts w:eastAsia="宋体"/>
            <w:noProof/>
            <w:webHidden/>
          </w:rPr>
          <w:fldChar w:fldCharType="separate"/>
        </w:r>
        <w:r w:rsidR="005976E8" w:rsidRPr="005976E8">
          <w:rPr>
            <w:rFonts w:eastAsia="宋体"/>
            <w:noProof/>
            <w:webHidden/>
          </w:rPr>
          <w:t>15</w:t>
        </w:r>
        <w:r w:rsidR="005976E8" w:rsidRPr="005976E8">
          <w:rPr>
            <w:rFonts w:eastAsia="宋体"/>
            <w:noProof/>
            <w:webHidden/>
          </w:rPr>
          <w:fldChar w:fldCharType="end"/>
        </w:r>
      </w:hyperlink>
    </w:p>
    <w:p w14:paraId="4FA6C4F0" w14:textId="493A7280" w:rsidR="005976E8" w:rsidRPr="005976E8" w:rsidRDefault="00752C4F" w:rsidP="005976E8">
      <w:pPr>
        <w:pStyle w:val="20"/>
        <w:spacing w:line="360" w:lineRule="auto"/>
        <w:rPr>
          <w:rFonts w:eastAsia="宋体"/>
          <w:bCs w:val="0"/>
          <w:noProof/>
          <w:sz w:val="21"/>
          <w:szCs w:val="22"/>
        </w:rPr>
      </w:pPr>
      <w:hyperlink w:anchor="_Toc66186758" w:history="1">
        <w:r w:rsidR="005976E8" w:rsidRPr="005976E8">
          <w:rPr>
            <w:rStyle w:val="aa"/>
            <w:rFonts w:eastAsia="宋体"/>
            <w:noProof/>
          </w:rPr>
          <w:t>8.3  Interface</w:t>
        </w:r>
        <w:r w:rsidR="005976E8" w:rsidRPr="005976E8">
          <w:rPr>
            <w:rFonts w:eastAsia="宋体"/>
            <w:noProof/>
            <w:webHidden/>
          </w:rPr>
          <w:tab/>
        </w:r>
        <w:r w:rsidR="005976E8" w:rsidRPr="005976E8">
          <w:rPr>
            <w:rFonts w:eastAsia="宋体"/>
            <w:noProof/>
            <w:webHidden/>
          </w:rPr>
          <w:fldChar w:fldCharType="begin"/>
        </w:r>
        <w:r w:rsidR="005976E8" w:rsidRPr="005976E8">
          <w:rPr>
            <w:rFonts w:eastAsia="宋体"/>
            <w:noProof/>
            <w:webHidden/>
          </w:rPr>
          <w:instrText xml:space="preserve"> PAGEREF _Toc66186758 \h </w:instrText>
        </w:r>
        <w:r w:rsidR="005976E8" w:rsidRPr="005976E8">
          <w:rPr>
            <w:rFonts w:eastAsia="宋体"/>
            <w:noProof/>
            <w:webHidden/>
          </w:rPr>
        </w:r>
        <w:r w:rsidR="005976E8" w:rsidRPr="005976E8">
          <w:rPr>
            <w:rFonts w:eastAsia="宋体"/>
            <w:noProof/>
            <w:webHidden/>
          </w:rPr>
          <w:fldChar w:fldCharType="separate"/>
        </w:r>
        <w:r w:rsidR="005976E8" w:rsidRPr="005976E8">
          <w:rPr>
            <w:rFonts w:eastAsia="宋体"/>
            <w:noProof/>
            <w:webHidden/>
          </w:rPr>
          <w:t>17</w:t>
        </w:r>
        <w:r w:rsidR="005976E8" w:rsidRPr="005976E8">
          <w:rPr>
            <w:rFonts w:eastAsia="宋体"/>
            <w:noProof/>
            <w:webHidden/>
          </w:rPr>
          <w:fldChar w:fldCharType="end"/>
        </w:r>
      </w:hyperlink>
    </w:p>
    <w:p w14:paraId="4BDE12E3" w14:textId="0E901166" w:rsidR="005976E8" w:rsidRPr="005976E8" w:rsidRDefault="00752C4F" w:rsidP="005976E8">
      <w:pPr>
        <w:pStyle w:val="11"/>
        <w:rPr>
          <w:rFonts w:cs="Times New Roman"/>
          <w:b w:val="0"/>
          <w:noProof/>
          <w:sz w:val="21"/>
          <w:szCs w:val="22"/>
        </w:rPr>
      </w:pPr>
      <w:hyperlink w:anchor="_Toc66186759" w:history="1">
        <w:r w:rsidR="005976E8" w:rsidRPr="005976E8">
          <w:rPr>
            <w:rStyle w:val="aa"/>
            <w:rFonts w:cs="Times New Roman"/>
            <w:b w:val="0"/>
            <w:noProof/>
          </w:rPr>
          <w:t>Explanation of Worlding in This Standard</w:t>
        </w:r>
        <w:r w:rsidR="005976E8" w:rsidRPr="005976E8">
          <w:rPr>
            <w:rFonts w:cs="Times New Roman"/>
            <w:b w:val="0"/>
            <w:noProof/>
            <w:webHidden/>
          </w:rPr>
          <w:tab/>
        </w:r>
        <w:r w:rsidR="005976E8" w:rsidRPr="005976E8">
          <w:rPr>
            <w:rFonts w:cs="Times New Roman"/>
            <w:b w:val="0"/>
            <w:noProof/>
            <w:webHidden/>
          </w:rPr>
          <w:fldChar w:fldCharType="begin"/>
        </w:r>
        <w:r w:rsidR="005976E8" w:rsidRPr="005976E8">
          <w:rPr>
            <w:rFonts w:cs="Times New Roman"/>
            <w:b w:val="0"/>
            <w:noProof/>
            <w:webHidden/>
          </w:rPr>
          <w:instrText xml:space="preserve"> PAGEREF _Toc66186759 \h </w:instrText>
        </w:r>
        <w:r w:rsidR="005976E8" w:rsidRPr="005976E8">
          <w:rPr>
            <w:rFonts w:cs="Times New Roman"/>
            <w:b w:val="0"/>
            <w:noProof/>
            <w:webHidden/>
          </w:rPr>
        </w:r>
        <w:r w:rsidR="005976E8" w:rsidRPr="005976E8">
          <w:rPr>
            <w:rFonts w:cs="Times New Roman"/>
            <w:b w:val="0"/>
            <w:noProof/>
            <w:webHidden/>
          </w:rPr>
          <w:fldChar w:fldCharType="separate"/>
        </w:r>
        <w:r w:rsidR="005976E8" w:rsidRPr="005976E8">
          <w:rPr>
            <w:rFonts w:cs="Times New Roman"/>
            <w:b w:val="0"/>
            <w:noProof/>
            <w:webHidden/>
          </w:rPr>
          <w:t>18</w:t>
        </w:r>
        <w:r w:rsidR="005976E8" w:rsidRPr="005976E8">
          <w:rPr>
            <w:rFonts w:cs="Times New Roman"/>
            <w:b w:val="0"/>
            <w:noProof/>
            <w:webHidden/>
          </w:rPr>
          <w:fldChar w:fldCharType="end"/>
        </w:r>
      </w:hyperlink>
    </w:p>
    <w:p w14:paraId="2187774B" w14:textId="33D851E3" w:rsidR="005976E8" w:rsidRPr="00CD5636" w:rsidRDefault="00752C4F" w:rsidP="005976E8">
      <w:pPr>
        <w:pStyle w:val="11"/>
        <w:rPr>
          <w:rFonts w:ascii="宋体" w:hAnsi="宋体" w:cstheme="minorBidi"/>
          <w:b w:val="0"/>
          <w:noProof/>
          <w:sz w:val="21"/>
          <w:szCs w:val="22"/>
        </w:rPr>
      </w:pPr>
      <w:hyperlink w:anchor="_Toc66186760" w:history="1">
        <w:r w:rsidR="005976E8" w:rsidRPr="005976E8">
          <w:rPr>
            <w:rStyle w:val="aa"/>
            <w:rFonts w:cs="Times New Roman"/>
            <w:b w:val="0"/>
            <w:noProof/>
          </w:rPr>
          <w:t>List of Quoted Standards</w:t>
        </w:r>
        <w:r w:rsidR="005976E8" w:rsidRPr="005976E8">
          <w:rPr>
            <w:rFonts w:cs="Times New Roman"/>
            <w:b w:val="0"/>
            <w:noProof/>
            <w:webHidden/>
          </w:rPr>
          <w:tab/>
        </w:r>
        <w:r w:rsidR="005976E8" w:rsidRPr="005976E8">
          <w:rPr>
            <w:rFonts w:cs="Times New Roman"/>
            <w:b w:val="0"/>
            <w:noProof/>
            <w:webHidden/>
          </w:rPr>
          <w:fldChar w:fldCharType="begin"/>
        </w:r>
        <w:r w:rsidR="005976E8" w:rsidRPr="005976E8">
          <w:rPr>
            <w:rFonts w:cs="Times New Roman"/>
            <w:b w:val="0"/>
            <w:noProof/>
            <w:webHidden/>
          </w:rPr>
          <w:instrText xml:space="preserve"> PAGEREF _Toc66186760 \h </w:instrText>
        </w:r>
        <w:r w:rsidR="005976E8" w:rsidRPr="005976E8">
          <w:rPr>
            <w:rFonts w:cs="Times New Roman"/>
            <w:b w:val="0"/>
            <w:noProof/>
            <w:webHidden/>
          </w:rPr>
        </w:r>
        <w:r w:rsidR="005976E8" w:rsidRPr="005976E8">
          <w:rPr>
            <w:rFonts w:cs="Times New Roman"/>
            <w:b w:val="0"/>
            <w:noProof/>
            <w:webHidden/>
          </w:rPr>
          <w:fldChar w:fldCharType="separate"/>
        </w:r>
        <w:r w:rsidR="005976E8" w:rsidRPr="005976E8">
          <w:rPr>
            <w:rFonts w:cs="Times New Roman"/>
            <w:b w:val="0"/>
            <w:noProof/>
            <w:webHidden/>
          </w:rPr>
          <w:t>19</w:t>
        </w:r>
        <w:r w:rsidR="005976E8" w:rsidRPr="005976E8">
          <w:rPr>
            <w:rFonts w:cs="Times New Roman"/>
            <w:b w:val="0"/>
            <w:noProof/>
            <w:webHidden/>
          </w:rPr>
          <w:fldChar w:fldCharType="end"/>
        </w:r>
      </w:hyperlink>
    </w:p>
    <w:p w14:paraId="7EB33AC3" w14:textId="64F83024" w:rsidR="00596853" w:rsidRPr="007C7636" w:rsidRDefault="005976E8" w:rsidP="005976E8">
      <w:pPr>
        <w:rPr>
          <w:noProof/>
        </w:rPr>
        <w:sectPr w:rsidR="00596853" w:rsidRPr="007C7636" w:rsidSect="00C01CDF">
          <w:footerReference w:type="default" r:id="rId12"/>
          <w:pgSz w:w="11906" w:h="16838"/>
          <w:pgMar w:top="2098" w:right="1474" w:bottom="1531" w:left="1588" w:header="851" w:footer="992" w:gutter="0"/>
          <w:pgNumType w:start="1"/>
          <w:cols w:space="425"/>
          <w:docGrid w:type="lines" w:linePitch="312"/>
        </w:sectPr>
      </w:pPr>
      <w:r w:rsidRPr="00CD5636">
        <w:rPr>
          <w:rFonts w:ascii="宋体" w:eastAsia="宋体" w:hAnsi="宋体"/>
          <w:noProof/>
          <w:sz w:val="24"/>
          <w:szCs w:val="24"/>
        </w:rPr>
        <w:fldChar w:fldCharType="end"/>
      </w:r>
    </w:p>
    <w:p w14:paraId="36D6DE55" w14:textId="5C68A3AD" w:rsidR="00E80FB7" w:rsidRPr="007C7636" w:rsidRDefault="00CA7957" w:rsidP="00CA7957">
      <w:pPr>
        <w:pStyle w:val="10"/>
      </w:pPr>
      <w:bookmarkStart w:id="19" w:name="_Toc59655410"/>
      <w:bookmarkStart w:id="20" w:name="_Toc66186743"/>
      <w:r w:rsidRPr="005C3788">
        <w:rPr>
          <w:rFonts w:ascii="Times New Roman" w:hAnsi="Times New Roman" w:cs="Times New Roman"/>
        </w:rPr>
        <w:lastRenderedPageBreak/>
        <w:t>1</w:t>
      </w:r>
      <w:r>
        <w:t xml:space="preserve">  </w:t>
      </w:r>
      <w:r w:rsidRPr="007C7636">
        <w:rPr>
          <w:rFonts w:hint="eastAsia"/>
        </w:rPr>
        <w:t>总则</w:t>
      </w:r>
      <w:bookmarkEnd w:id="19"/>
      <w:bookmarkEnd w:id="20"/>
    </w:p>
    <w:p w14:paraId="472DB7F3" w14:textId="70B262E0" w:rsidR="00903040" w:rsidRPr="007C7636" w:rsidRDefault="008662CE" w:rsidP="00C74A40">
      <w:pPr>
        <w:pStyle w:val="ac"/>
        <w:spacing w:line="360" w:lineRule="auto"/>
      </w:pPr>
      <w:r w:rsidRPr="007C7636">
        <w:rPr>
          <w:b/>
        </w:rPr>
        <w:t>1</w:t>
      </w:r>
      <w:r w:rsidR="00903040" w:rsidRPr="007C7636">
        <w:rPr>
          <w:rFonts w:hint="eastAsia"/>
          <w:b/>
        </w:rPr>
        <w:t>.</w:t>
      </w:r>
      <w:r w:rsidRPr="007C7636">
        <w:rPr>
          <w:b/>
        </w:rPr>
        <w:t>0</w:t>
      </w:r>
      <w:r w:rsidR="00903040" w:rsidRPr="007C7636">
        <w:rPr>
          <w:b/>
        </w:rPr>
        <w:t>.</w:t>
      </w:r>
      <w:r w:rsidRPr="007C7636">
        <w:rPr>
          <w:b/>
        </w:rPr>
        <w:t>1</w:t>
      </w:r>
      <w:r w:rsidR="00387BFD" w:rsidRPr="007C7636">
        <w:rPr>
          <w:b/>
        </w:rPr>
        <w:t xml:space="preserve"> </w:t>
      </w:r>
      <w:r w:rsidR="00596853" w:rsidRPr="007C7636">
        <w:rPr>
          <w:b/>
        </w:rPr>
        <w:t xml:space="preserve"> </w:t>
      </w:r>
      <w:r w:rsidR="00387BFD" w:rsidRPr="007C7636">
        <w:rPr>
          <w:rFonts w:hint="eastAsia"/>
        </w:rPr>
        <w:t>为有效解决装配式建筑</w:t>
      </w:r>
      <w:r w:rsidR="00597905" w:rsidRPr="007C7636">
        <w:rPr>
          <w:rFonts w:hint="eastAsia"/>
        </w:rPr>
        <w:t>标准化</w:t>
      </w:r>
      <w:r w:rsidR="00387BFD" w:rsidRPr="007C7636">
        <w:rPr>
          <w:rFonts w:hint="eastAsia"/>
        </w:rPr>
        <w:t>设计与标准化部品部件应用之间的衔接问题，将建筑设计与部品部件选用相结合，引领设计人员实现以标准化部品部件为核心的协同设计，有效推进全产业链协同发展，全面提升工业化生产效率，加快我国</w:t>
      </w:r>
      <w:r w:rsidR="00F42512" w:rsidRPr="007C7636">
        <w:rPr>
          <w:rFonts w:hint="eastAsia"/>
        </w:rPr>
        <w:t>新型</w:t>
      </w:r>
      <w:r w:rsidR="00387BFD" w:rsidRPr="007C7636">
        <w:rPr>
          <w:rFonts w:hint="eastAsia"/>
        </w:rPr>
        <w:t>建筑工业化进程，推动装配式住宅产业向标准化、规模化迈进，制定本标准。</w:t>
      </w:r>
    </w:p>
    <w:p w14:paraId="1C46FFA8" w14:textId="6FF6BB1D" w:rsidR="008662CE" w:rsidRPr="007C7636" w:rsidRDefault="008662CE" w:rsidP="00C74A40">
      <w:pPr>
        <w:pStyle w:val="ac"/>
        <w:spacing w:line="360" w:lineRule="auto"/>
      </w:pPr>
      <w:r w:rsidRPr="007C7636">
        <w:rPr>
          <w:b/>
        </w:rPr>
        <w:t>1</w:t>
      </w:r>
      <w:r w:rsidRPr="007C7636">
        <w:rPr>
          <w:rFonts w:hint="eastAsia"/>
          <w:b/>
        </w:rPr>
        <w:t>.</w:t>
      </w:r>
      <w:r w:rsidRPr="007C7636">
        <w:rPr>
          <w:b/>
        </w:rPr>
        <w:t xml:space="preserve">0.2 </w:t>
      </w:r>
      <w:r w:rsidR="00596853" w:rsidRPr="007C7636">
        <w:rPr>
          <w:b/>
        </w:rPr>
        <w:t xml:space="preserve"> </w:t>
      </w:r>
      <w:r w:rsidRPr="007C7636">
        <w:rPr>
          <w:rFonts w:hint="eastAsia"/>
        </w:rPr>
        <w:t>本标准适用于装配式</w:t>
      </w:r>
      <w:r w:rsidR="00387BFD" w:rsidRPr="007C7636">
        <w:rPr>
          <w:rFonts w:hint="eastAsia"/>
        </w:rPr>
        <w:t>混凝土结构和</w:t>
      </w:r>
      <w:r w:rsidR="00D06BB8">
        <w:rPr>
          <w:rFonts w:hint="eastAsia"/>
        </w:rPr>
        <w:t>装配式钢结构</w:t>
      </w:r>
      <w:r w:rsidRPr="007C7636">
        <w:rPr>
          <w:rFonts w:hint="eastAsia"/>
        </w:rPr>
        <w:t>住宅</w:t>
      </w:r>
      <w:r w:rsidR="007D422A" w:rsidRPr="007C7636">
        <w:rPr>
          <w:rFonts w:hint="eastAsia"/>
        </w:rPr>
        <w:t>的</w:t>
      </w:r>
      <w:r w:rsidRPr="007C7636">
        <w:rPr>
          <w:rFonts w:hint="eastAsia"/>
        </w:rPr>
        <w:t>设计选型。</w:t>
      </w:r>
    </w:p>
    <w:p w14:paraId="133F452E" w14:textId="2EC1E9D3" w:rsidR="00370A3E" w:rsidRDefault="00370A3E" w:rsidP="00C74A40">
      <w:pPr>
        <w:pStyle w:val="ac"/>
        <w:spacing w:line="360" w:lineRule="auto"/>
      </w:pPr>
      <w:r w:rsidRPr="007C7636">
        <w:rPr>
          <w:b/>
        </w:rPr>
        <w:t xml:space="preserve">1.0.3 </w:t>
      </w:r>
      <w:r w:rsidR="00596853" w:rsidRPr="007C7636">
        <w:rPr>
          <w:b/>
        </w:rPr>
        <w:t xml:space="preserve"> </w:t>
      </w:r>
      <w:r w:rsidR="00BB3AFE" w:rsidRPr="007C7636">
        <w:rPr>
          <w:rFonts w:hint="eastAsia"/>
        </w:rPr>
        <w:t>装配式住宅应通过选用环保性能优、装配化程度高、通用化程度高、维护更换便捷的部品部件，实现</w:t>
      </w:r>
      <w:r w:rsidR="00414968">
        <w:rPr>
          <w:rFonts w:hint="eastAsia"/>
        </w:rPr>
        <w:t>住宅</w:t>
      </w:r>
      <w:r w:rsidR="00BB3AFE" w:rsidRPr="007C7636">
        <w:rPr>
          <w:rFonts w:hint="eastAsia"/>
        </w:rPr>
        <w:t>适用经济、安全耐久、绿色环保和健康舒适等性能要求。</w:t>
      </w:r>
    </w:p>
    <w:p w14:paraId="106F1922" w14:textId="367DB494" w:rsidR="008662CE" w:rsidRPr="007C7636" w:rsidRDefault="008662CE" w:rsidP="00C74A40">
      <w:pPr>
        <w:pStyle w:val="ac"/>
        <w:spacing w:line="360" w:lineRule="auto"/>
      </w:pPr>
      <w:r w:rsidRPr="007C7636">
        <w:rPr>
          <w:b/>
        </w:rPr>
        <w:t>1</w:t>
      </w:r>
      <w:r w:rsidRPr="007C7636">
        <w:rPr>
          <w:rFonts w:hint="eastAsia"/>
          <w:b/>
        </w:rPr>
        <w:t>.</w:t>
      </w:r>
      <w:r w:rsidRPr="007C7636">
        <w:rPr>
          <w:b/>
        </w:rPr>
        <w:t>0.</w:t>
      </w:r>
      <w:r w:rsidR="00BB3AFE" w:rsidRPr="007C7636">
        <w:rPr>
          <w:b/>
        </w:rPr>
        <w:t>4</w:t>
      </w:r>
      <w:r w:rsidRPr="007C7636">
        <w:rPr>
          <w:b/>
        </w:rPr>
        <w:t xml:space="preserve"> </w:t>
      </w:r>
      <w:r w:rsidR="00596853" w:rsidRPr="007C7636">
        <w:rPr>
          <w:b/>
        </w:rPr>
        <w:t xml:space="preserve"> </w:t>
      </w:r>
      <w:r w:rsidRPr="007C7636">
        <w:rPr>
          <w:rFonts w:hint="eastAsia"/>
        </w:rPr>
        <w:t>装配式住宅</w:t>
      </w:r>
      <w:r w:rsidR="007D422A" w:rsidRPr="007C7636">
        <w:rPr>
          <w:rFonts w:hint="eastAsia"/>
        </w:rPr>
        <w:t>的部品部件</w:t>
      </w:r>
      <w:r w:rsidRPr="007C7636">
        <w:rPr>
          <w:rFonts w:hint="eastAsia"/>
        </w:rPr>
        <w:t>设计</w:t>
      </w:r>
      <w:proofErr w:type="gramStart"/>
      <w:r w:rsidRPr="007C7636">
        <w:rPr>
          <w:rFonts w:hint="eastAsia"/>
        </w:rPr>
        <w:t>选型除</w:t>
      </w:r>
      <w:proofErr w:type="gramEnd"/>
      <w:r w:rsidRPr="007C7636">
        <w:rPr>
          <w:rFonts w:hint="eastAsia"/>
        </w:rPr>
        <w:t>应符合本标准外，尚应符合国家现行有关标准的规定。</w:t>
      </w:r>
    </w:p>
    <w:p w14:paraId="6DFBD082" w14:textId="17BFDF21" w:rsidR="008662CE" w:rsidRDefault="008662CE" w:rsidP="008662CE">
      <w:pPr>
        <w:pStyle w:val="10"/>
      </w:pPr>
      <w:bookmarkStart w:id="21" w:name="_Toc59655411"/>
      <w:bookmarkStart w:id="22" w:name="_Toc66186744"/>
      <w:r w:rsidRPr="005C3788">
        <w:rPr>
          <w:rFonts w:ascii="Times New Roman" w:hAnsi="Times New Roman" w:cs="Times New Roman"/>
        </w:rPr>
        <w:lastRenderedPageBreak/>
        <w:t>2</w:t>
      </w:r>
      <w:r w:rsidRPr="007C7636">
        <w:t xml:space="preserve">  </w:t>
      </w:r>
      <w:r w:rsidRPr="007C7636">
        <w:rPr>
          <w:rFonts w:hint="eastAsia"/>
        </w:rPr>
        <w:t>术语</w:t>
      </w:r>
      <w:bookmarkEnd w:id="21"/>
      <w:bookmarkEnd w:id="22"/>
    </w:p>
    <w:p w14:paraId="4053ACD5" w14:textId="6B5DD2CE" w:rsidR="00915058" w:rsidRPr="007C7636" w:rsidRDefault="009240D1" w:rsidP="00C74A40">
      <w:pPr>
        <w:adjustRightInd w:val="0"/>
        <w:snapToGrid w:val="0"/>
        <w:rPr>
          <w:rFonts w:ascii="Times New Roman" w:eastAsia="宋体" w:hAnsi="Times New Roman" w:cs="Times New Roman"/>
          <w:sz w:val="24"/>
          <w:szCs w:val="24"/>
        </w:rPr>
      </w:pPr>
      <w:r w:rsidRPr="007C7636">
        <w:rPr>
          <w:rFonts w:ascii="宋体" w:eastAsia="宋体" w:hAnsi="宋体" w:cs="Times New Roman"/>
          <w:b/>
          <w:sz w:val="24"/>
          <w:szCs w:val="24"/>
        </w:rPr>
        <w:t>2</w:t>
      </w:r>
      <w:r w:rsidR="00915058" w:rsidRPr="007C7636">
        <w:rPr>
          <w:rFonts w:ascii="宋体" w:eastAsia="宋体" w:hAnsi="宋体" w:cs="Times New Roman" w:hint="eastAsia"/>
          <w:b/>
          <w:sz w:val="24"/>
          <w:szCs w:val="24"/>
        </w:rPr>
        <w:t>.</w:t>
      </w:r>
      <w:r w:rsidR="00915058" w:rsidRPr="007C7636">
        <w:rPr>
          <w:rFonts w:ascii="宋体" w:eastAsia="宋体" w:hAnsi="宋体" w:cs="Times New Roman"/>
          <w:b/>
          <w:sz w:val="24"/>
          <w:szCs w:val="24"/>
        </w:rPr>
        <w:t>0.1</w:t>
      </w:r>
      <w:r w:rsidR="00915058" w:rsidRPr="007C7636">
        <w:rPr>
          <w:rFonts w:ascii="Times New Roman" w:eastAsia="宋体" w:hAnsi="Times New Roman" w:cs="Times New Roman"/>
          <w:b/>
          <w:sz w:val="24"/>
          <w:szCs w:val="24"/>
        </w:rPr>
        <w:t xml:space="preserve">  </w:t>
      </w:r>
      <w:r w:rsidR="00F569A9" w:rsidRPr="007C7636">
        <w:rPr>
          <w:rFonts w:ascii="Times New Roman" w:eastAsia="宋体" w:hAnsi="Times New Roman" w:cs="Times New Roman" w:hint="eastAsia"/>
          <w:sz w:val="24"/>
          <w:szCs w:val="24"/>
        </w:rPr>
        <w:t>设计</w:t>
      </w:r>
      <w:r w:rsidR="00915058" w:rsidRPr="007C7636">
        <w:rPr>
          <w:rFonts w:ascii="Times New Roman" w:eastAsia="宋体" w:hAnsi="Times New Roman" w:cs="Times New Roman" w:hint="eastAsia"/>
          <w:sz w:val="24"/>
          <w:szCs w:val="24"/>
        </w:rPr>
        <w:t>选型</w:t>
      </w:r>
      <w:r w:rsidR="00915058" w:rsidRPr="007C7636">
        <w:rPr>
          <w:rFonts w:ascii="Times New Roman" w:eastAsia="宋体" w:hAnsi="Times New Roman" w:cs="Times New Roman" w:hint="eastAsia"/>
          <w:sz w:val="24"/>
          <w:szCs w:val="24"/>
        </w:rPr>
        <w:t xml:space="preserve"> </w:t>
      </w:r>
      <w:r w:rsidR="00915058" w:rsidRPr="007C7636">
        <w:rPr>
          <w:rFonts w:ascii="Times New Roman" w:eastAsia="宋体" w:hAnsi="Times New Roman" w:cs="Times New Roman"/>
          <w:sz w:val="24"/>
          <w:szCs w:val="24"/>
        </w:rPr>
        <w:t xml:space="preserve"> </w:t>
      </w:r>
      <w:r w:rsidR="00915058" w:rsidRPr="007C7636">
        <w:rPr>
          <w:rFonts w:ascii="Times New Roman" w:eastAsia="宋体" w:hAnsi="Times New Roman" w:cs="Times New Roman" w:hint="eastAsia"/>
          <w:sz w:val="24"/>
          <w:szCs w:val="24"/>
        </w:rPr>
        <w:t>model</w:t>
      </w:r>
      <w:r w:rsidR="00915058" w:rsidRPr="007C7636">
        <w:rPr>
          <w:rFonts w:ascii="Times New Roman" w:eastAsia="宋体" w:hAnsi="Times New Roman" w:cs="Times New Roman"/>
          <w:sz w:val="24"/>
          <w:szCs w:val="24"/>
        </w:rPr>
        <w:t xml:space="preserve"> </w:t>
      </w:r>
      <w:r w:rsidR="00915058" w:rsidRPr="007C7636">
        <w:rPr>
          <w:rFonts w:ascii="Times New Roman" w:eastAsia="宋体" w:hAnsi="Times New Roman" w:cs="Times New Roman" w:hint="eastAsia"/>
          <w:sz w:val="24"/>
          <w:szCs w:val="24"/>
        </w:rPr>
        <w:t>selection</w:t>
      </w:r>
      <w:r w:rsidR="00F569A9" w:rsidRPr="007C7636">
        <w:rPr>
          <w:rFonts w:ascii="Times New Roman" w:eastAsia="宋体" w:hAnsi="Times New Roman" w:cs="Times New Roman"/>
          <w:sz w:val="24"/>
          <w:szCs w:val="24"/>
        </w:rPr>
        <w:t xml:space="preserve"> </w:t>
      </w:r>
      <w:r w:rsidR="00F569A9" w:rsidRPr="007C7636">
        <w:rPr>
          <w:rFonts w:ascii="Times New Roman" w:eastAsia="宋体" w:hAnsi="Times New Roman" w:cs="Times New Roman" w:hint="eastAsia"/>
          <w:sz w:val="24"/>
          <w:szCs w:val="24"/>
        </w:rPr>
        <w:t>design</w:t>
      </w:r>
    </w:p>
    <w:p w14:paraId="651A4869" w14:textId="795F717C" w:rsidR="00915058" w:rsidRPr="007C7636" w:rsidRDefault="00FC1C7A" w:rsidP="00C74A40">
      <w:pPr>
        <w:adjustRightInd w:val="0"/>
        <w:snapToGrid w:val="0"/>
        <w:ind w:firstLineChars="200" w:firstLine="480"/>
        <w:rPr>
          <w:rFonts w:ascii="Times New Roman" w:eastAsia="宋体" w:hAnsi="Times New Roman" w:cs="Times New Roman"/>
          <w:sz w:val="24"/>
          <w:szCs w:val="24"/>
        </w:rPr>
      </w:pPr>
      <w:r w:rsidRPr="007C7636">
        <w:rPr>
          <w:rFonts w:ascii="Times New Roman" w:eastAsia="宋体" w:hAnsi="Times New Roman" w:cs="Times New Roman" w:hint="eastAsia"/>
          <w:sz w:val="24"/>
          <w:szCs w:val="24"/>
        </w:rPr>
        <w:t>以</w:t>
      </w:r>
      <w:r w:rsidRPr="00A844C7">
        <w:rPr>
          <w:rFonts w:ascii="Times New Roman" w:eastAsia="宋体" w:hAnsi="Times New Roman" w:cs="Times New Roman" w:hint="eastAsia"/>
          <w:sz w:val="24"/>
          <w:szCs w:val="24"/>
        </w:rPr>
        <w:t>新型</w:t>
      </w:r>
      <w:r w:rsidR="00150B15" w:rsidRPr="00A844C7">
        <w:rPr>
          <w:rFonts w:ascii="Times New Roman" w:eastAsia="宋体" w:hAnsi="Times New Roman" w:cs="Times New Roman" w:hint="eastAsia"/>
          <w:sz w:val="24"/>
          <w:szCs w:val="24"/>
        </w:rPr>
        <w:t>建筑</w:t>
      </w:r>
      <w:r w:rsidRPr="00A844C7">
        <w:rPr>
          <w:rFonts w:ascii="Times New Roman" w:eastAsia="宋体" w:hAnsi="Times New Roman" w:cs="Times New Roman" w:hint="eastAsia"/>
          <w:sz w:val="24"/>
          <w:szCs w:val="24"/>
        </w:rPr>
        <w:t>工业化生产方式的系统性建造体系</w:t>
      </w:r>
      <w:r w:rsidRPr="007C7636">
        <w:rPr>
          <w:rFonts w:ascii="Times New Roman" w:eastAsia="宋体" w:hAnsi="Times New Roman" w:cs="Times New Roman" w:hint="eastAsia"/>
          <w:sz w:val="24"/>
          <w:szCs w:val="24"/>
        </w:rPr>
        <w:t>为基础，通过</w:t>
      </w:r>
      <w:r w:rsidR="00915058" w:rsidRPr="007C7636">
        <w:rPr>
          <w:rFonts w:ascii="Times New Roman" w:eastAsia="宋体" w:hAnsi="Times New Roman" w:cs="Times New Roman" w:hint="eastAsia"/>
          <w:sz w:val="24"/>
          <w:szCs w:val="24"/>
        </w:rPr>
        <w:t>科学合理</w:t>
      </w:r>
      <w:r w:rsidRPr="007C7636">
        <w:rPr>
          <w:rFonts w:ascii="Times New Roman" w:eastAsia="宋体" w:hAnsi="Times New Roman" w:cs="Times New Roman" w:hint="eastAsia"/>
          <w:sz w:val="24"/>
          <w:szCs w:val="24"/>
        </w:rPr>
        <w:t>选择技术体系、</w:t>
      </w:r>
      <w:r w:rsidR="00915058" w:rsidRPr="007C7636">
        <w:rPr>
          <w:rFonts w:ascii="Times New Roman" w:eastAsia="宋体" w:hAnsi="Times New Roman" w:cs="Times New Roman" w:hint="eastAsia"/>
          <w:sz w:val="24"/>
          <w:szCs w:val="24"/>
        </w:rPr>
        <w:t>选用标准化、通用化部品部件</w:t>
      </w:r>
      <w:r w:rsidRPr="007C7636">
        <w:rPr>
          <w:rFonts w:ascii="Times New Roman" w:eastAsia="宋体" w:hAnsi="Times New Roman" w:cs="Times New Roman" w:hint="eastAsia"/>
          <w:sz w:val="24"/>
          <w:szCs w:val="24"/>
        </w:rPr>
        <w:t>集成为</w:t>
      </w:r>
      <w:r w:rsidR="00F569A9" w:rsidRPr="007C7636">
        <w:rPr>
          <w:rFonts w:ascii="Times New Roman" w:eastAsia="宋体" w:hAnsi="Times New Roman" w:cs="Times New Roman" w:hint="eastAsia"/>
          <w:sz w:val="24"/>
          <w:szCs w:val="24"/>
        </w:rPr>
        <w:t>装配式住宅</w:t>
      </w:r>
      <w:r w:rsidR="00E46CAF" w:rsidRPr="007C7636">
        <w:rPr>
          <w:rFonts w:ascii="Times New Roman" w:eastAsia="宋体" w:hAnsi="Times New Roman" w:cs="Times New Roman" w:hint="eastAsia"/>
          <w:sz w:val="24"/>
          <w:szCs w:val="24"/>
        </w:rPr>
        <w:t>的</w:t>
      </w:r>
      <w:r w:rsidR="00F569A9" w:rsidRPr="007C7636">
        <w:rPr>
          <w:rFonts w:ascii="Times New Roman" w:eastAsia="宋体" w:hAnsi="Times New Roman" w:cs="Times New Roman" w:hint="eastAsia"/>
          <w:sz w:val="24"/>
          <w:szCs w:val="24"/>
        </w:rPr>
        <w:t>设计</w:t>
      </w:r>
      <w:r w:rsidRPr="007C7636">
        <w:rPr>
          <w:rFonts w:ascii="Times New Roman" w:eastAsia="宋体" w:hAnsi="Times New Roman" w:cs="Times New Roman" w:hint="eastAsia"/>
          <w:sz w:val="24"/>
          <w:szCs w:val="24"/>
        </w:rPr>
        <w:t>过程</w:t>
      </w:r>
      <w:r w:rsidR="00915058" w:rsidRPr="007C7636">
        <w:rPr>
          <w:rFonts w:ascii="Times New Roman" w:eastAsia="宋体" w:hAnsi="Times New Roman" w:cs="Times New Roman" w:hint="eastAsia"/>
          <w:sz w:val="24"/>
          <w:szCs w:val="24"/>
        </w:rPr>
        <w:t>。</w:t>
      </w:r>
    </w:p>
    <w:p w14:paraId="67C457BF" w14:textId="3B1FA12F" w:rsidR="00175466" w:rsidRDefault="00175466" w:rsidP="00C74A40">
      <w:pPr>
        <w:pStyle w:val="ac"/>
        <w:snapToGrid w:val="0"/>
        <w:spacing w:line="360" w:lineRule="auto"/>
      </w:pPr>
      <w:bookmarkStart w:id="23" w:name="OLE_LINK1"/>
      <w:bookmarkStart w:id="24" w:name="OLE_LINK2"/>
      <w:r w:rsidRPr="00175466">
        <w:rPr>
          <w:rFonts w:hint="eastAsia"/>
          <w:b/>
        </w:rPr>
        <w:t>2.</w:t>
      </w:r>
      <w:r w:rsidRPr="00175466">
        <w:rPr>
          <w:b/>
        </w:rPr>
        <w:t>0.2</w:t>
      </w:r>
      <w:r>
        <w:t xml:space="preserve">  </w:t>
      </w:r>
      <w:r>
        <w:rPr>
          <w:rFonts w:hint="eastAsia"/>
        </w:rPr>
        <w:t xml:space="preserve">装配式住宅 </w:t>
      </w:r>
      <w:r>
        <w:t xml:space="preserve"> </w:t>
      </w:r>
      <w:r w:rsidRPr="00150B15">
        <w:t>assembled</w:t>
      </w:r>
      <w:r>
        <w:t xml:space="preserve"> </w:t>
      </w:r>
      <w:r w:rsidRPr="00150B15">
        <w:t xml:space="preserve"> housing</w:t>
      </w:r>
    </w:p>
    <w:p w14:paraId="72671A84" w14:textId="77777777" w:rsidR="00175466" w:rsidRDefault="00175466" w:rsidP="00C74A40">
      <w:pPr>
        <w:adjustRightInd w:val="0"/>
        <w:snapToGrid w:val="0"/>
        <w:ind w:firstLineChars="200" w:firstLine="480"/>
        <w:rPr>
          <w:rFonts w:ascii="Times New Roman" w:eastAsia="宋体" w:hAnsi="Times New Roman" w:cs="Times New Roman"/>
          <w:sz w:val="24"/>
          <w:szCs w:val="24"/>
        </w:rPr>
      </w:pPr>
      <w:r w:rsidRPr="00150B15">
        <w:rPr>
          <w:rFonts w:ascii="Times New Roman" w:eastAsia="宋体" w:hAnsi="Times New Roman" w:cs="Times New Roman" w:hint="eastAsia"/>
          <w:sz w:val="24"/>
          <w:szCs w:val="24"/>
        </w:rPr>
        <w:t>结构系统、外围护系统、设备与管线系统、内装系统的主要部分采用</w:t>
      </w:r>
      <w:proofErr w:type="gramStart"/>
      <w:r w:rsidRPr="00150B15">
        <w:rPr>
          <w:rFonts w:ascii="Times New Roman" w:eastAsia="宋体" w:hAnsi="Times New Roman" w:cs="Times New Roman" w:hint="eastAsia"/>
          <w:sz w:val="24"/>
          <w:szCs w:val="24"/>
        </w:rPr>
        <w:t>预制部</w:t>
      </w:r>
      <w:proofErr w:type="gramEnd"/>
      <w:r w:rsidRPr="00150B15">
        <w:rPr>
          <w:rFonts w:ascii="Times New Roman" w:eastAsia="宋体" w:hAnsi="Times New Roman" w:cs="Times New Roman" w:hint="eastAsia"/>
          <w:sz w:val="24"/>
          <w:szCs w:val="24"/>
        </w:rPr>
        <w:t>品部件集成的住宅。</w:t>
      </w:r>
    </w:p>
    <w:p w14:paraId="7FF70C1C" w14:textId="7D50DE67" w:rsidR="00997D68" w:rsidRPr="007C7636" w:rsidRDefault="00997D68" w:rsidP="00C74A40">
      <w:pPr>
        <w:adjustRightInd w:val="0"/>
        <w:snapToGrid w:val="0"/>
        <w:rPr>
          <w:rFonts w:ascii="Times New Roman" w:eastAsia="宋体" w:hAnsi="Times New Roman" w:cs="Times New Roman"/>
          <w:sz w:val="24"/>
          <w:szCs w:val="24"/>
        </w:rPr>
      </w:pPr>
      <w:r w:rsidRPr="007C7636">
        <w:rPr>
          <w:rFonts w:ascii="宋体" w:eastAsia="宋体" w:hAnsi="宋体" w:cs="Times New Roman"/>
          <w:b/>
          <w:sz w:val="24"/>
          <w:szCs w:val="24"/>
        </w:rPr>
        <w:t>2</w:t>
      </w:r>
      <w:r w:rsidRPr="007C7636">
        <w:rPr>
          <w:rFonts w:ascii="宋体" w:eastAsia="宋体" w:hAnsi="宋体" w:cs="Times New Roman" w:hint="eastAsia"/>
          <w:b/>
          <w:sz w:val="24"/>
          <w:szCs w:val="24"/>
        </w:rPr>
        <w:t>.</w:t>
      </w:r>
      <w:r w:rsidRPr="007C7636">
        <w:rPr>
          <w:rFonts w:ascii="宋体" w:eastAsia="宋体" w:hAnsi="宋体" w:cs="Times New Roman"/>
          <w:b/>
          <w:sz w:val="24"/>
          <w:szCs w:val="24"/>
        </w:rPr>
        <w:t>0.</w:t>
      </w:r>
      <w:r>
        <w:rPr>
          <w:rFonts w:ascii="宋体" w:eastAsia="宋体" w:hAnsi="宋体" w:cs="Times New Roman"/>
          <w:b/>
          <w:sz w:val="24"/>
          <w:szCs w:val="24"/>
        </w:rPr>
        <w:t>3</w:t>
      </w:r>
      <w:r w:rsidRPr="007C7636">
        <w:rPr>
          <w:rFonts w:ascii="Times New Roman" w:eastAsia="宋体" w:hAnsi="Times New Roman" w:cs="Times New Roman"/>
          <w:b/>
          <w:sz w:val="24"/>
          <w:szCs w:val="24"/>
        </w:rPr>
        <w:t xml:space="preserve">  </w:t>
      </w:r>
      <w:r w:rsidRPr="007C7636">
        <w:rPr>
          <w:rFonts w:ascii="Times New Roman" w:eastAsia="宋体" w:hAnsi="Times New Roman" w:cs="Times New Roman" w:hint="eastAsia"/>
          <w:sz w:val="24"/>
          <w:szCs w:val="24"/>
        </w:rPr>
        <w:t>部件</w:t>
      </w:r>
      <w:r w:rsidRPr="007C7636">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compo</w:t>
      </w:r>
      <w:r>
        <w:rPr>
          <w:rFonts w:ascii="Times New Roman" w:eastAsia="宋体" w:hAnsi="Times New Roman" w:cs="Times New Roman" w:hint="eastAsia"/>
          <w:sz w:val="24"/>
          <w:szCs w:val="24"/>
        </w:rPr>
        <w:t>nent</w:t>
      </w:r>
    </w:p>
    <w:p w14:paraId="439883BC" w14:textId="6D8C00D1" w:rsidR="00997D68" w:rsidRDefault="00997D68" w:rsidP="00C74A40">
      <w:pPr>
        <w:adjustRightInd w:val="0"/>
        <w:snapToGrid w:val="0"/>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在工厂或现场预先生产制作完成，构成建筑结构系统的结构构件及其他构件的统称。</w:t>
      </w:r>
    </w:p>
    <w:p w14:paraId="19AF0390" w14:textId="419FD186" w:rsidR="00997D68" w:rsidRPr="007C7636" w:rsidRDefault="00997D68" w:rsidP="00C74A40">
      <w:pPr>
        <w:adjustRightInd w:val="0"/>
        <w:snapToGrid w:val="0"/>
        <w:rPr>
          <w:rFonts w:ascii="Times New Roman" w:eastAsia="宋体" w:hAnsi="Times New Roman" w:cs="Times New Roman"/>
          <w:sz w:val="24"/>
          <w:szCs w:val="24"/>
        </w:rPr>
      </w:pPr>
      <w:r w:rsidRPr="007C7636">
        <w:rPr>
          <w:rFonts w:ascii="宋体" w:eastAsia="宋体" w:hAnsi="宋体" w:cs="Times New Roman"/>
          <w:b/>
          <w:sz w:val="24"/>
          <w:szCs w:val="24"/>
        </w:rPr>
        <w:t>2</w:t>
      </w:r>
      <w:r w:rsidRPr="007C7636">
        <w:rPr>
          <w:rFonts w:ascii="宋体" w:eastAsia="宋体" w:hAnsi="宋体" w:cs="Times New Roman" w:hint="eastAsia"/>
          <w:b/>
          <w:sz w:val="24"/>
          <w:szCs w:val="24"/>
        </w:rPr>
        <w:t>.</w:t>
      </w:r>
      <w:r w:rsidRPr="007C7636">
        <w:rPr>
          <w:rFonts w:ascii="宋体" w:eastAsia="宋体" w:hAnsi="宋体" w:cs="Times New Roman"/>
          <w:b/>
          <w:sz w:val="24"/>
          <w:szCs w:val="24"/>
        </w:rPr>
        <w:t>0.</w:t>
      </w:r>
      <w:r>
        <w:rPr>
          <w:rFonts w:ascii="宋体" w:eastAsia="宋体" w:hAnsi="宋体" w:cs="Times New Roman"/>
          <w:b/>
          <w:sz w:val="24"/>
          <w:szCs w:val="24"/>
        </w:rPr>
        <w:t>4</w:t>
      </w:r>
      <w:r w:rsidRPr="007C7636">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部品</w:t>
      </w:r>
      <w:r w:rsidRPr="007C7636">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part</w:t>
      </w:r>
    </w:p>
    <w:p w14:paraId="6A28641B" w14:textId="1656C85A" w:rsidR="00997D68" w:rsidRDefault="00997D68" w:rsidP="00C74A40">
      <w:pPr>
        <w:adjustRightInd w:val="0"/>
        <w:snapToGrid w:val="0"/>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由工厂生产，构成外围护系统、设备与管线系统、内装系统的建筑单一产品或复合产品组装而成的功能单元的统称。</w:t>
      </w:r>
    </w:p>
    <w:p w14:paraId="27D660E7" w14:textId="402F126C" w:rsidR="00915058" w:rsidRPr="007C7636" w:rsidRDefault="00B86DC8" w:rsidP="00C74A40">
      <w:pPr>
        <w:adjustRightInd w:val="0"/>
        <w:snapToGrid w:val="0"/>
        <w:rPr>
          <w:rFonts w:ascii="Times New Roman" w:eastAsia="宋体" w:hAnsi="Times New Roman" w:cs="Times New Roman"/>
          <w:sz w:val="24"/>
          <w:szCs w:val="24"/>
        </w:rPr>
      </w:pPr>
      <w:r w:rsidRPr="007C7636">
        <w:rPr>
          <w:rFonts w:ascii="宋体" w:eastAsia="宋体" w:hAnsi="宋体" w:cs="Times New Roman"/>
          <w:b/>
          <w:sz w:val="24"/>
          <w:szCs w:val="24"/>
        </w:rPr>
        <w:t>2</w:t>
      </w:r>
      <w:r w:rsidR="00915058" w:rsidRPr="007C7636">
        <w:rPr>
          <w:rFonts w:ascii="宋体" w:eastAsia="宋体" w:hAnsi="宋体" w:cs="Times New Roman" w:hint="eastAsia"/>
          <w:b/>
          <w:sz w:val="24"/>
          <w:szCs w:val="24"/>
        </w:rPr>
        <w:t>.</w:t>
      </w:r>
      <w:r w:rsidR="00915058" w:rsidRPr="007C7636">
        <w:rPr>
          <w:rFonts w:ascii="宋体" w:eastAsia="宋体" w:hAnsi="宋体" w:cs="Times New Roman"/>
          <w:b/>
          <w:sz w:val="24"/>
          <w:szCs w:val="24"/>
        </w:rPr>
        <w:t>0.</w:t>
      </w:r>
      <w:r w:rsidR="0018279D">
        <w:rPr>
          <w:rFonts w:ascii="宋体" w:eastAsia="宋体" w:hAnsi="宋体" w:cs="Times New Roman"/>
          <w:b/>
          <w:sz w:val="24"/>
          <w:szCs w:val="24"/>
        </w:rPr>
        <w:t>5</w:t>
      </w:r>
      <w:r w:rsidR="00915058" w:rsidRPr="007C7636">
        <w:rPr>
          <w:rFonts w:ascii="Times New Roman" w:eastAsia="宋体" w:hAnsi="Times New Roman" w:cs="Times New Roman"/>
          <w:b/>
          <w:sz w:val="24"/>
          <w:szCs w:val="24"/>
        </w:rPr>
        <w:t xml:space="preserve">  </w:t>
      </w:r>
      <w:proofErr w:type="gramStart"/>
      <w:r w:rsidR="0018279D">
        <w:rPr>
          <w:rFonts w:ascii="Times New Roman" w:eastAsia="宋体" w:hAnsi="Times New Roman" w:cs="Times New Roman" w:hint="eastAsia"/>
          <w:sz w:val="24"/>
          <w:szCs w:val="24"/>
        </w:rPr>
        <w:t>通用</w:t>
      </w:r>
      <w:r w:rsidR="00915058" w:rsidRPr="007C7636">
        <w:rPr>
          <w:rFonts w:ascii="Times New Roman" w:eastAsia="宋体" w:hAnsi="Times New Roman" w:cs="Times New Roman" w:hint="eastAsia"/>
          <w:sz w:val="24"/>
          <w:szCs w:val="24"/>
        </w:rPr>
        <w:t>部</w:t>
      </w:r>
      <w:proofErr w:type="gramEnd"/>
      <w:r w:rsidR="00915058" w:rsidRPr="007C7636">
        <w:rPr>
          <w:rFonts w:ascii="Times New Roman" w:eastAsia="宋体" w:hAnsi="Times New Roman" w:cs="Times New Roman" w:hint="eastAsia"/>
          <w:sz w:val="24"/>
          <w:szCs w:val="24"/>
        </w:rPr>
        <w:t>品部件</w:t>
      </w:r>
      <w:r w:rsidR="00915058" w:rsidRPr="007C7636">
        <w:rPr>
          <w:rFonts w:ascii="Times New Roman" w:eastAsia="宋体" w:hAnsi="Times New Roman" w:cs="Times New Roman" w:hint="eastAsia"/>
          <w:sz w:val="24"/>
          <w:szCs w:val="24"/>
        </w:rPr>
        <w:t xml:space="preserve"> </w:t>
      </w:r>
      <w:r w:rsidR="003C316E">
        <w:rPr>
          <w:rFonts w:ascii="Times New Roman" w:eastAsia="宋体" w:hAnsi="Times New Roman" w:cs="Times New Roman"/>
          <w:sz w:val="24"/>
          <w:szCs w:val="24"/>
        </w:rPr>
        <w:t xml:space="preserve"> </w:t>
      </w:r>
      <w:r w:rsidR="0018279D">
        <w:rPr>
          <w:rFonts w:ascii="Times New Roman" w:eastAsia="宋体" w:hAnsi="Times New Roman" w:cs="Times New Roman" w:hint="eastAsia"/>
          <w:sz w:val="24"/>
          <w:szCs w:val="24"/>
        </w:rPr>
        <w:t>Universal</w:t>
      </w:r>
      <w:r w:rsidR="003C316E">
        <w:rPr>
          <w:rFonts w:ascii="Times New Roman" w:eastAsia="宋体" w:hAnsi="Times New Roman" w:cs="Times New Roman"/>
          <w:sz w:val="24"/>
          <w:szCs w:val="24"/>
        </w:rPr>
        <w:t xml:space="preserve"> compo</w:t>
      </w:r>
      <w:r w:rsidR="003C316E">
        <w:rPr>
          <w:rFonts w:ascii="Times New Roman" w:eastAsia="宋体" w:hAnsi="Times New Roman" w:cs="Times New Roman" w:hint="eastAsia"/>
          <w:sz w:val="24"/>
          <w:szCs w:val="24"/>
        </w:rPr>
        <w:t>nent</w:t>
      </w:r>
      <w:r w:rsidR="003C316E">
        <w:rPr>
          <w:rFonts w:ascii="Times New Roman" w:eastAsia="宋体" w:hAnsi="Times New Roman" w:cs="Times New Roman"/>
          <w:sz w:val="24"/>
          <w:szCs w:val="24"/>
        </w:rPr>
        <w:t xml:space="preserve"> </w:t>
      </w:r>
      <w:r w:rsidR="003C316E">
        <w:rPr>
          <w:rFonts w:ascii="Times New Roman" w:eastAsia="宋体" w:hAnsi="Times New Roman" w:cs="Times New Roman" w:hint="eastAsia"/>
          <w:sz w:val="24"/>
          <w:szCs w:val="24"/>
        </w:rPr>
        <w:t>and</w:t>
      </w:r>
      <w:r w:rsidR="003C316E">
        <w:rPr>
          <w:rFonts w:ascii="Times New Roman" w:eastAsia="宋体" w:hAnsi="Times New Roman" w:cs="Times New Roman"/>
          <w:sz w:val="24"/>
          <w:szCs w:val="24"/>
        </w:rPr>
        <w:t xml:space="preserve"> </w:t>
      </w:r>
      <w:r w:rsidR="003C316E">
        <w:rPr>
          <w:rFonts w:ascii="Times New Roman" w:eastAsia="宋体" w:hAnsi="Times New Roman" w:cs="Times New Roman" w:hint="eastAsia"/>
          <w:sz w:val="24"/>
          <w:szCs w:val="24"/>
        </w:rPr>
        <w:t>part</w:t>
      </w:r>
    </w:p>
    <w:p w14:paraId="66504D91" w14:textId="346C89DF" w:rsidR="00915058" w:rsidRPr="007C7636" w:rsidRDefault="00A844C7" w:rsidP="00C74A40">
      <w:pPr>
        <w:adjustRightInd w:val="0"/>
        <w:snapToGrid w:val="0"/>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国家、地方等公开发布的</w:t>
      </w:r>
      <w:r w:rsidR="00685014" w:rsidRPr="007C7636">
        <w:rPr>
          <w:rFonts w:ascii="Times New Roman" w:eastAsia="宋体" w:hAnsi="Times New Roman" w:cs="Times New Roman" w:hint="eastAsia"/>
          <w:sz w:val="24"/>
          <w:szCs w:val="24"/>
        </w:rPr>
        <w:t>标准、图集</w:t>
      </w:r>
      <w:r>
        <w:rPr>
          <w:rFonts w:ascii="Times New Roman" w:eastAsia="宋体" w:hAnsi="Times New Roman" w:cs="Times New Roman" w:hint="eastAsia"/>
          <w:sz w:val="24"/>
          <w:szCs w:val="24"/>
        </w:rPr>
        <w:t>、指南或手册等文件</w:t>
      </w:r>
      <w:r w:rsidR="00685014" w:rsidRPr="007C7636">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满足尺寸</w:t>
      </w:r>
      <w:r w:rsidR="00685014" w:rsidRPr="007C7636">
        <w:rPr>
          <w:rFonts w:ascii="Times New Roman" w:eastAsia="宋体" w:hAnsi="Times New Roman" w:cs="Times New Roman" w:hint="eastAsia"/>
          <w:sz w:val="24"/>
          <w:szCs w:val="24"/>
        </w:rPr>
        <w:t>定型</w:t>
      </w:r>
      <w:r w:rsidR="00B86DC8" w:rsidRPr="007C7636">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可</w:t>
      </w:r>
      <w:r w:rsidR="00B86DC8" w:rsidRPr="007C7636">
        <w:rPr>
          <w:rFonts w:ascii="Times New Roman" w:eastAsia="宋体" w:hAnsi="Times New Roman" w:cs="Times New Roman" w:hint="eastAsia"/>
          <w:sz w:val="24"/>
          <w:szCs w:val="24"/>
        </w:rPr>
        <w:t>规模</w:t>
      </w:r>
      <w:r>
        <w:rPr>
          <w:rFonts w:ascii="Times New Roman" w:eastAsia="宋体" w:hAnsi="Times New Roman" w:cs="Times New Roman" w:hint="eastAsia"/>
          <w:sz w:val="24"/>
          <w:szCs w:val="24"/>
        </w:rPr>
        <w:t>化</w:t>
      </w:r>
      <w:r w:rsidR="00B86DC8" w:rsidRPr="007C7636">
        <w:rPr>
          <w:rFonts w:ascii="Times New Roman" w:eastAsia="宋体" w:hAnsi="Times New Roman" w:cs="Times New Roman" w:hint="eastAsia"/>
          <w:sz w:val="24"/>
          <w:szCs w:val="24"/>
        </w:rPr>
        <w:t>生产</w:t>
      </w:r>
      <w:r>
        <w:rPr>
          <w:rFonts w:ascii="Times New Roman" w:eastAsia="宋体" w:hAnsi="Times New Roman" w:cs="Times New Roman" w:hint="eastAsia"/>
          <w:sz w:val="24"/>
          <w:szCs w:val="24"/>
        </w:rPr>
        <w:t>及规范化安装</w:t>
      </w:r>
      <w:r w:rsidR="00B86DC8" w:rsidRPr="007C7636">
        <w:rPr>
          <w:rFonts w:ascii="Times New Roman" w:eastAsia="宋体" w:hAnsi="Times New Roman" w:cs="Times New Roman" w:hint="eastAsia"/>
          <w:sz w:val="24"/>
          <w:szCs w:val="24"/>
        </w:rPr>
        <w:t>的</w:t>
      </w:r>
      <w:r w:rsidR="00342A6C" w:rsidRPr="007C7636">
        <w:rPr>
          <w:rFonts w:ascii="Times New Roman" w:eastAsia="宋体" w:hAnsi="Times New Roman" w:cs="Times New Roman" w:hint="eastAsia"/>
          <w:sz w:val="24"/>
          <w:szCs w:val="24"/>
        </w:rPr>
        <w:t>系列化</w:t>
      </w:r>
      <w:r w:rsidR="00685014" w:rsidRPr="007C7636">
        <w:rPr>
          <w:rFonts w:ascii="Times New Roman" w:eastAsia="宋体" w:hAnsi="Times New Roman" w:cs="Times New Roman" w:hint="eastAsia"/>
          <w:sz w:val="24"/>
          <w:szCs w:val="24"/>
        </w:rPr>
        <w:t>部品部件，</w:t>
      </w:r>
      <w:r w:rsidR="0018279D">
        <w:rPr>
          <w:rFonts w:ascii="Times New Roman" w:eastAsia="宋体" w:hAnsi="Times New Roman" w:cs="Times New Roman" w:hint="eastAsia"/>
          <w:sz w:val="24"/>
          <w:szCs w:val="24"/>
        </w:rPr>
        <w:t>是</w:t>
      </w:r>
      <w:proofErr w:type="gramStart"/>
      <w:r w:rsidR="0018279D">
        <w:rPr>
          <w:rFonts w:ascii="Times New Roman" w:eastAsia="宋体" w:hAnsi="Times New Roman" w:cs="Times New Roman" w:hint="eastAsia"/>
          <w:sz w:val="24"/>
          <w:szCs w:val="24"/>
        </w:rPr>
        <w:t>通用部</w:t>
      </w:r>
      <w:proofErr w:type="gramEnd"/>
      <w:r w:rsidR="0018279D">
        <w:rPr>
          <w:rFonts w:ascii="Times New Roman" w:eastAsia="宋体" w:hAnsi="Times New Roman" w:cs="Times New Roman" w:hint="eastAsia"/>
          <w:sz w:val="24"/>
          <w:szCs w:val="24"/>
        </w:rPr>
        <w:t>品和通用</w:t>
      </w:r>
      <w:r>
        <w:rPr>
          <w:rFonts w:ascii="Times New Roman" w:eastAsia="宋体" w:hAnsi="Times New Roman" w:cs="Times New Roman" w:hint="eastAsia"/>
          <w:sz w:val="24"/>
          <w:szCs w:val="24"/>
        </w:rPr>
        <w:t>部</w:t>
      </w:r>
      <w:r w:rsidR="0018279D">
        <w:rPr>
          <w:rFonts w:ascii="Times New Roman" w:eastAsia="宋体" w:hAnsi="Times New Roman" w:cs="Times New Roman" w:hint="eastAsia"/>
          <w:sz w:val="24"/>
          <w:szCs w:val="24"/>
        </w:rPr>
        <w:t>件的统称；在</w:t>
      </w:r>
      <w:proofErr w:type="gramStart"/>
      <w:r w:rsidR="0018279D">
        <w:rPr>
          <w:rFonts w:ascii="Times New Roman" w:eastAsia="宋体" w:hAnsi="Times New Roman" w:cs="Times New Roman" w:hint="eastAsia"/>
          <w:sz w:val="24"/>
          <w:szCs w:val="24"/>
        </w:rPr>
        <w:t>通用部</w:t>
      </w:r>
      <w:proofErr w:type="gramEnd"/>
      <w:r w:rsidR="0018279D">
        <w:rPr>
          <w:rFonts w:ascii="Times New Roman" w:eastAsia="宋体" w:hAnsi="Times New Roman" w:cs="Times New Roman" w:hint="eastAsia"/>
          <w:sz w:val="24"/>
          <w:szCs w:val="24"/>
        </w:rPr>
        <w:t>品部件范围之外的部品部件称为非</w:t>
      </w:r>
      <w:proofErr w:type="gramStart"/>
      <w:r w:rsidR="0018279D">
        <w:rPr>
          <w:rFonts w:ascii="Times New Roman" w:eastAsia="宋体" w:hAnsi="Times New Roman" w:cs="Times New Roman" w:hint="eastAsia"/>
          <w:sz w:val="24"/>
          <w:szCs w:val="24"/>
        </w:rPr>
        <w:t>通用部</w:t>
      </w:r>
      <w:proofErr w:type="gramEnd"/>
      <w:r w:rsidR="0018279D">
        <w:rPr>
          <w:rFonts w:ascii="Times New Roman" w:eastAsia="宋体" w:hAnsi="Times New Roman" w:cs="Times New Roman" w:hint="eastAsia"/>
          <w:sz w:val="24"/>
          <w:szCs w:val="24"/>
        </w:rPr>
        <w:t>品部件。</w:t>
      </w:r>
    </w:p>
    <w:p w14:paraId="1600E770" w14:textId="63F44CF1" w:rsidR="00E45CDE" w:rsidRDefault="00E45CDE" w:rsidP="00C74A40">
      <w:pPr>
        <w:pStyle w:val="ac"/>
        <w:snapToGrid w:val="0"/>
        <w:spacing w:line="360" w:lineRule="auto"/>
      </w:pPr>
      <w:r w:rsidRPr="00857F60">
        <w:rPr>
          <w:rFonts w:hint="eastAsia"/>
          <w:b/>
        </w:rPr>
        <w:t>2.</w:t>
      </w:r>
      <w:r w:rsidRPr="00857F60">
        <w:rPr>
          <w:b/>
        </w:rPr>
        <w:t>0.</w:t>
      </w:r>
      <w:r w:rsidR="0018279D" w:rsidRPr="00857F60">
        <w:rPr>
          <w:b/>
        </w:rPr>
        <w:t>6</w:t>
      </w:r>
      <w:r>
        <w:t xml:space="preserve">  </w:t>
      </w:r>
      <w:r>
        <w:rPr>
          <w:rFonts w:hint="eastAsia"/>
        </w:rPr>
        <w:t>接口</w:t>
      </w:r>
      <w:r w:rsidR="00857F60">
        <w:rPr>
          <w:rFonts w:hint="eastAsia"/>
        </w:rPr>
        <w:t xml:space="preserve"> </w:t>
      </w:r>
      <w:r w:rsidR="00857F60">
        <w:t xml:space="preserve"> </w:t>
      </w:r>
      <w:r w:rsidR="00857F60" w:rsidRPr="00857F60">
        <w:rPr>
          <w:rFonts w:ascii="Times New Roman" w:hAnsi="Times New Roman" w:hint="eastAsia"/>
        </w:rPr>
        <w:t>I</w:t>
      </w:r>
      <w:hyperlink r:id="rId13" w:history="1">
        <w:r w:rsidR="00857F60" w:rsidRPr="00857F60">
          <w:rPr>
            <w:rFonts w:ascii="Times New Roman" w:hAnsi="Times New Roman"/>
          </w:rPr>
          <w:t>nterface</w:t>
        </w:r>
      </w:hyperlink>
    </w:p>
    <w:p w14:paraId="098173AB" w14:textId="69E71F02" w:rsidR="00E45CDE" w:rsidRPr="00E45CDE" w:rsidRDefault="00E45CDE" w:rsidP="00C74A40">
      <w:pPr>
        <w:adjustRightInd w:val="0"/>
        <w:snapToGrid w:val="0"/>
        <w:ind w:firstLineChars="200" w:firstLine="480"/>
      </w:pPr>
      <w:proofErr w:type="gramStart"/>
      <w:r w:rsidRPr="000254F0">
        <w:rPr>
          <w:rFonts w:ascii="Times New Roman" w:eastAsia="宋体" w:hAnsi="Times New Roman" w:cs="Times New Roman" w:hint="eastAsia"/>
          <w:sz w:val="24"/>
          <w:szCs w:val="24"/>
        </w:rPr>
        <w:t>泛指</w:t>
      </w:r>
      <w:r>
        <w:rPr>
          <w:rFonts w:ascii="Times New Roman" w:eastAsia="宋体" w:hAnsi="Times New Roman" w:cs="Times New Roman" w:hint="eastAsia"/>
          <w:sz w:val="24"/>
          <w:szCs w:val="24"/>
        </w:rPr>
        <w:t>部</w:t>
      </w:r>
      <w:proofErr w:type="gramEnd"/>
      <w:r>
        <w:rPr>
          <w:rFonts w:ascii="Times New Roman" w:eastAsia="宋体" w:hAnsi="Times New Roman" w:cs="Times New Roman" w:hint="eastAsia"/>
          <w:sz w:val="24"/>
          <w:szCs w:val="24"/>
        </w:rPr>
        <w:t>品部件之间、部品部件与空间之间的相互连接、装配关系。</w:t>
      </w:r>
    </w:p>
    <w:p w14:paraId="7F5DB3EB" w14:textId="7E6F80D3" w:rsidR="00150B15" w:rsidRPr="005A1D87" w:rsidRDefault="00150B15" w:rsidP="00C74A40">
      <w:pPr>
        <w:adjustRightInd w:val="0"/>
        <w:snapToGrid w:val="0"/>
        <w:rPr>
          <w:rFonts w:ascii="宋体" w:eastAsia="宋体" w:hAnsi="宋体" w:cs="Times New Roman"/>
          <w:b/>
          <w:sz w:val="24"/>
          <w:szCs w:val="24"/>
        </w:rPr>
      </w:pPr>
      <w:r>
        <w:rPr>
          <w:rFonts w:ascii="宋体" w:eastAsia="宋体" w:hAnsi="宋体" w:cs="Times New Roman" w:hint="eastAsia"/>
          <w:b/>
          <w:sz w:val="24"/>
          <w:szCs w:val="24"/>
        </w:rPr>
        <w:t>2</w:t>
      </w:r>
      <w:r>
        <w:rPr>
          <w:rFonts w:ascii="宋体" w:eastAsia="宋体" w:hAnsi="宋体" w:cs="Times New Roman"/>
          <w:b/>
          <w:sz w:val="24"/>
          <w:szCs w:val="24"/>
        </w:rPr>
        <w:t>.0.</w:t>
      </w:r>
      <w:r w:rsidR="00E45CDE">
        <w:rPr>
          <w:rFonts w:ascii="宋体" w:eastAsia="宋体" w:hAnsi="宋体" w:cs="Times New Roman"/>
          <w:b/>
          <w:sz w:val="24"/>
          <w:szCs w:val="24"/>
        </w:rPr>
        <w:t>7</w:t>
      </w:r>
      <w:r>
        <w:rPr>
          <w:rFonts w:ascii="宋体" w:eastAsia="宋体" w:hAnsi="宋体" w:cs="Times New Roman"/>
          <w:b/>
          <w:sz w:val="24"/>
          <w:szCs w:val="24"/>
        </w:rPr>
        <w:t xml:space="preserve">  </w:t>
      </w:r>
      <w:r w:rsidRPr="00857F60">
        <w:rPr>
          <w:rFonts w:ascii="宋体" w:eastAsia="宋体" w:hAnsi="宋体" w:cs="Times New Roman" w:hint="eastAsia"/>
          <w:sz w:val="24"/>
          <w:szCs w:val="24"/>
        </w:rPr>
        <w:t>可逆安装</w:t>
      </w:r>
      <w:r w:rsidRPr="005A1D87">
        <w:rPr>
          <w:rFonts w:ascii="宋体" w:eastAsia="宋体" w:hAnsi="宋体" w:cs="Times New Roman"/>
          <w:b/>
          <w:sz w:val="24"/>
          <w:szCs w:val="24"/>
        </w:rPr>
        <w:t xml:space="preserve"> </w:t>
      </w:r>
      <w:r>
        <w:rPr>
          <w:rFonts w:ascii="宋体" w:eastAsia="宋体" w:hAnsi="宋体" w:cs="Times New Roman"/>
          <w:b/>
          <w:sz w:val="24"/>
          <w:szCs w:val="24"/>
        </w:rPr>
        <w:t xml:space="preserve"> </w:t>
      </w:r>
      <w:r w:rsidRPr="00857F60">
        <w:rPr>
          <w:rFonts w:ascii="Times New Roman" w:eastAsia="宋体" w:hAnsi="Times New Roman" w:cs="Times New Roman"/>
          <w:sz w:val="24"/>
          <w:szCs w:val="24"/>
        </w:rPr>
        <w:t>reversible installation</w:t>
      </w:r>
      <w:r w:rsidRPr="005A1D87">
        <w:rPr>
          <w:rFonts w:ascii="宋体" w:eastAsia="宋体" w:hAnsi="宋体" w:cs="Times New Roman"/>
          <w:b/>
          <w:sz w:val="24"/>
          <w:szCs w:val="24"/>
        </w:rPr>
        <w:t xml:space="preserve"> </w:t>
      </w:r>
    </w:p>
    <w:p w14:paraId="4EFAF300" w14:textId="797EF346" w:rsidR="00150B15" w:rsidRDefault="003C316E" w:rsidP="00C74A40">
      <w:pPr>
        <w:adjustRightInd w:val="0"/>
        <w:snapToGrid w:val="0"/>
        <w:ind w:firstLineChars="200" w:firstLine="480"/>
        <w:rPr>
          <w:rFonts w:ascii="Times New Roman" w:eastAsia="宋体" w:hAnsi="Times New Roman" w:cs="Times New Roman"/>
          <w:sz w:val="24"/>
          <w:szCs w:val="24"/>
        </w:rPr>
      </w:pPr>
      <w:r w:rsidRPr="003C316E">
        <w:rPr>
          <w:rFonts w:ascii="Times New Roman" w:eastAsia="宋体" w:hAnsi="Times New Roman" w:cs="Times New Roman" w:hint="eastAsia"/>
          <w:sz w:val="24"/>
          <w:szCs w:val="24"/>
        </w:rPr>
        <w:t>一种</w:t>
      </w:r>
      <w:proofErr w:type="gramStart"/>
      <w:r w:rsidRPr="003C316E">
        <w:rPr>
          <w:rFonts w:ascii="Times New Roman" w:eastAsia="宋体" w:hAnsi="Times New Roman" w:cs="Times New Roman" w:hint="eastAsia"/>
          <w:sz w:val="24"/>
          <w:szCs w:val="24"/>
        </w:rPr>
        <w:t>实现部</w:t>
      </w:r>
      <w:proofErr w:type="gramEnd"/>
      <w:r w:rsidRPr="003C316E">
        <w:rPr>
          <w:rFonts w:ascii="Times New Roman" w:eastAsia="宋体" w:hAnsi="Times New Roman" w:cs="Times New Roman" w:hint="eastAsia"/>
          <w:sz w:val="24"/>
          <w:szCs w:val="24"/>
        </w:rPr>
        <w:t>品部件拆卸、更换及安装时不对相邻的部品部件产生破坏性影响的安装方式。</w:t>
      </w:r>
    </w:p>
    <w:p w14:paraId="23D3BF64" w14:textId="55601904" w:rsidR="008662CE" w:rsidRDefault="008662CE" w:rsidP="008662CE">
      <w:pPr>
        <w:pStyle w:val="10"/>
      </w:pPr>
      <w:bookmarkStart w:id="25" w:name="_Toc59655412"/>
      <w:bookmarkStart w:id="26" w:name="_Toc66186745"/>
      <w:bookmarkEnd w:id="23"/>
      <w:bookmarkEnd w:id="24"/>
      <w:r w:rsidRPr="005C3788">
        <w:rPr>
          <w:rFonts w:ascii="Times New Roman" w:hAnsi="Times New Roman" w:cs="Times New Roman" w:hint="eastAsia"/>
        </w:rPr>
        <w:lastRenderedPageBreak/>
        <w:t>3</w:t>
      </w:r>
      <w:r w:rsidRPr="007C7636">
        <w:t xml:space="preserve">  </w:t>
      </w:r>
      <w:r w:rsidR="00330045" w:rsidRPr="007C7636">
        <w:rPr>
          <w:rFonts w:hint="eastAsia"/>
        </w:rPr>
        <w:t>基本规定</w:t>
      </w:r>
      <w:bookmarkEnd w:id="25"/>
      <w:bookmarkEnd w:id="26"/>
    </w:p>
    <w:p w14:paraId="63A11D2C" w14:textId="4A24B3EA" w:rsidR="00387BFD" w:rsidRPr="007C7636" w:rsidRDefault="00387BFD" w:rsidP="00C74A40">
      <w:pPr>
        <w:pStyle w:val="ac"/>
        <w:snapToGrid w:val="0"/>
        <w:spacing w:line="360" w:lineRule="auto"/>
      </w:pPr>
      <w:r w:rsidRPr="007C7636">
        <w:rPr>
          <w:b/>
        </w:rPr>
        <w:t>3</w:t>
      </w:r>
      <w:r w:rsidRPr="007C7636">
        <w:rPr>
          <w:rFonts w:hint="eastAsia"/>
          <w:b/>
        </w:rPr>
        <w:t>.</w:t>
      </w:r>
      <w:r w:rsidR="00D97F1D" w:rsidRPr="007C7636">
        <w:rPr>
          <w:b/>
        </w:rPr>
        <w:t>0</w:t>
      </w:r>
      <w:r w:rsidRPr="007C7636">
        <w:rPr>
          <w:b/>
        </w:rPr>
        <w:t xml:space="preserve">.1 </w:t>
      </w:r>
      <w:r w:rsidR="00330045" w:rsidRPr="007C7636">
        <w:rPr>
          <w:b/>
        </w:rPr>
        <w:t xml:space="preserve"> </w:t>
      </w:r>
      <w:r w:rsidR="008B25D8" w:rsidRPr="007C7636">
        <w:rPr>
          <w:rFonts w:hint="eastAsia"/>
        </w:rPr>
        <w:t>设计人员应</w:t>
      </w:r>
      <w:r w:rsidR="00414968">
        <w:rPr>
          <w:rFonts w:hint="eastAsia"/>
        </w:rPr>
        <w:t>基于</w:t>
      </w:r>
      <w:proofErr w:type="gramStart"/>
      <w:r w:rsidR="0018279D">
        <w:rPr>
          <w:rFonts w:hint="eastAsia"/>
        </w:rPr>
        <w:t>通用部</w:t>
      </w:r>
      <w:proofErr w:type="gramEnd"/>
      <w:r w:rsidR="0018279D">
        <w:rPr>
          <w:rFonts w:hint="eastAsia"/>
        </w:rPr>
        <w:t>品部件</w:t>
      </w:r>
      <w:r w:rsidR="008B25D8" w:rsidRPr="007C7636">
        <w:rPr>
          <w:rFonts w:hint="eastAsia"/>
        </w:rPr>
        <w:t>，</w:t>
      </w:r>
      <w:r w:rsidR="00414968">
        <w:rPr>
          <w:rFonts w:hint="eastAsia"/>
        </w:rPr>
        <w:t>结合</w:t>
      </w:r>
      <w:r w:rsidR="0018279D">
        <w:rPr>
          <w:rFonts w:hint="eastAsia"/>
        </w:rPr>
        <w:t>满足</w:t>
      </w:r>
      <w:r w:rsidR="00414968">
        <w:rPr>
          <w:rFonts w:hint="eastAsia"/>
        </w:rPr>
        <w:t>项目需求的非</w:t>
      </w:r>
      <w:proofErr w:type="gramStart"/>
      <w:r w:rsidR="0018279D">
        <w:rPr>
          <w:rFonts w:hint="eastAsia"/>
        </w:rPr>
        <w:t>通用</w:t>
      </w:r>
      <w:r w:rsidR="00414968">
        <w:rPr>
          <w:rFonts w:hint="eastAsia"/>
        </w:rPr>
        <w:t>部</w:t>
      </w:r>
      <w:proofErr w:type="gramEnd"/>
      <w:r w:rsidR="00414968">
        <w:rPr>
          <w:rFonts w:hint="eastAsia"/>
        </w:rPr>
        <w:t>品部件</w:t>
      </w:r>
      <w:r w:rsidR="008B25D8" w:rsidRPr="007C7636">
        <w:rPr>
          <w:rFonts w:hint="eastAsia"/>
        </w:rPr>
        <w:t>进行装配式住宅的设计</w:t>
      </w:r>
      <w:r w:rsidR="00A844C7">
        <w:rPr>
          <w:rFonts w:hint="eastAsia"/>
        </w:rPr>
        <w:t>，并应</w:t>
      </w:r>
      <w:proofErr w:type="gramStart"/>
      <w:r w:rsidR="00A844C7" w:rsidRPr="007C7636">
        <w:rPr>
          <w:rFonts w:hint="eastAsia"/>
        </w:rPr>
        <w:t>应</w:t>
      </w:r>
      <w:proofErr w:type="gramEnd"/>
      <w:r w:rsidR="00A844C7" w:rsidRPr="007C7636">
        <w:rPr>
          <w:rFonts w:hint="eastAsia"/>
        </w:rPr>
        <w:t>遵循少规格、多组合的</w:t>
      </w:r>
      <w:r w:rsidR="00A844C7">
        <w:rPr>
          <w:rFonts w:hint="eastAsia"/>
        </w:rPr>
        <w:t>标准化</w:t>
      </w:r>
      <w:r w:rsidR="00A844C7" w:rsidRPr="007C7636">
        <w:rPr>
          <w:rFonts w:hint="eastAsia"/>
        </w:rPr>
        <w:t>原则</w:t>
      </w:r>
      <w:r w:rsidR="00A844C7">
        <w:rPr>
          <w:rFonts w:hint="eastAsia"/>
        </w:rPr>
        <w:t>；</w:t>
      </w:r>
      <w:r w:rsidR="008B25D8" w:rsidRPr="007C7636">
        <w:rPr>
          <w:rFonts w:hint="eastAsia"/>
        </w:rPr>
        <w:t>。</w:t>
      </w:r>
    </w:p>
    <w:p w14:paraId="24DFF7B1" w14:textId="670F1BFF" w:rsidR="00CD7754" w:rsidRPr="007C7636" w:rsidRDefault="00CD7754" w:rsidP="00C74A40">
      <w:pPr>
        <w:pStyle w:val="ac"/>
        <w:snapToGrid w:val="0"/>
        <w:spacing w:line="360" w:lineRule="auto"/>
      </w:pPr>
      <w:r w:rsidRPr="007C7636">
        <w:rPr>
          <w:b/>
        </w:rPr>
        <w:t>3</w:t>
      </w:r>
      <w:r w:rsidRPr="007C7636">
        <w:rPr>
          <w:rFonts w:hint="eastAsia"/>
          <w:b/>
        </w:rPr>
        <w:t>.</w:t>
      </w:r>
      <w:r w:rsidR="00D97F1D" w:rsidRPr="007C7636">
        <w:rPr>
          <w:b/>
        </w:rPr>
        <w:t>0</w:t>
      </w:r>
      <w:r w:rsidRPr="007C7636">
        <w:rPr>
          <w:b/>
        </w:rPr>
        <w:t xml:space="preserve">.2 </w:t>
      </w:r>
      <w:r w:rsidR="00F01004" w:rsidRPr="007C7636">
        <w:rPr>
          <w:b/>
        </w:rPr>
        <w:t xml:space="preserve"> </w:t>
      </w:r>
      <w:r w:rsidRPr="007C7636">
        <w:rPr>
          <w:rFonts w:hint="eastAsia"/>
        </w:rPr>
        <w:t>装配式住宅设计选型应基于既定的性能目标以系统集成的方法统筹考虑结构、外围护、设备与管线和内装等系统内部及</w:t>
      </w:r>
      <w:r w:rsidR="00F346C8">
        <w:rPr>
          <w:rFonts w:hint="eastAsia"/>
        </w:rPr>
        <w:t>系统</w:t>
      </w:r>
      <w:r w:rsidRPr="007C7636">
        <w:rPr>
          <w:rFonts w:hint="eastAsia"/>
        </w:rPr>
        <w:t>间的协调。</w:t>
      </w:r>
    </w:p>
    <w:p w14:paraId="3BC9F073" w14:textId="0C4E313E" w:rsidR="00EF674C" w:rsidRPr="007C7636" w:rsidRDefault="00EF674C" w:rsidP="00C74A40">
      <w:pPr>
        <w:pStyle w:val="ac"/>
        <w:snapToGrid w:val="0"/>
        <w:spacing w:line="360" w:lineRule="auto"/>
      </w:pPr>
      <w:r w:rsidRPr="007C7636">
        <w:rPr>
          <w:b/>
        </w:rPr>
        <w:t>3</w:t>
      </w:r>
      <w:r w:rsidRPr="007C7636">
        <w:rPr>
          <w:rFonts w:hint="eastAsia"/>
          <w:b/>
        </w:rPr>
        <w:t>.</w:t>
      </w:r>
      <w:r w:rsidR="00D97F1D" w:rsidRPr="007C7636">
        <w:rPr>
          <w:b/>
        </w:rPr>
        <w:t>0</w:t>
      </w:r>
      <w:r w:rsidRPr="007C7636">
        <w:rPr>
          <w:b/>
        </w:rPr>
        <w:t>.</w:t>
      </w:r>
      <w:r w:rsidR="00CD7754" w:rsidRPr="007C7636">
        <w:rPr>
          <w:b/>
        </w:rPr>
        <w:t>3</w:t>
      </w:r>
      <w:r w:rsidRPr="007C7636">
        <w:rPr>
          <w:b/>
        </w:rPr>
        <w:t xml:space="preserve"> </w:t>
      </w:r>
      <w:r w:rsidR="00FB6371" w:rsidRPr="007C7636">
        <w:rPr>
          <w:b/>
        </w:rPr>
        <w:t xml:space="preserve"> </w:t>
      </w:r>
      <w:r w:rsidRPr="007C7636">
        <w:rPr>
          <w:rFonts w:hint="eastAsia"/>
        </w:rPr>
        <w:t>装配式住宅</w:t>
      </w:r>
      <w:r w:rsidR="000856A5" w:rsidRPr="007C7636">
        <w:rPr>
          <w:rFonts w:hint="eastAsia"/>
        </w:rPr>
        <w:t>部品部件的</w:t>
      </w:r>
      <w:r w:rsidR="00CD7754" w:rsidRPr="007C7636">
        <w:rPr>
          <w:rFonts w:hint="eastAsia"/>
        </w:rPr>
        <w:t>设计</w:t>
      </w:r>
      <w:r w:rsidRPr="007C7636">
        <w:rPr>
          <w:rFonts w:hint="eastAsia"/>
        </w:rPr>
        <w:t>选型应结合项目实际情况</w:t>
      </w:r>
      <w:r w:rsidR="004C1D2E" w:rsidRPr="007C7636">
        <w:rPr>
          <w:rFonts w:hint="eastAsia"/>
        </w:rPr>
        <w:t>在满足</w:t>
      </w:r>
      <w:r w:rsidRPr="007C7636">
        <w:rPr>
          <w:rFonts w:hint="eastAsia"/>
        </w:rPr>
        <w:t>使用功能</w:t>
      </w:r>
      <w:r w:rsidR="004C1D2E" w:rsidRPr="007C7636">
        <w:rPr>
          <w:rFonts w:hint="eastAsia"/>
        </w:rPr>
        <w:t>的前提</w:t>
      </w:r>
      <w:proofErr w:type="gramStart"/>
      <w:r w:rsidR="004C1D2E" w:rsidRPr="007C7636">
        <w:rPr>
          <w:rFonts w:hint="eastAsia"/>
        </w:rPr>
        <w:t>下综合</w:t>
      </w:r>
      <w:proofErr w:type="gramEnd"/>
      <w:r w:rsidR="004C1D2E" w:rsidRPr="007C7636">
        <w:rPr>
          <w:rFonts w:hint="eastAsia"/>
        </w:rPr>
        <w:t>考虑生产</w:t>
      </w:r>
      <w:r w:rsidR="00957772">
        <w:rPr>
          <w:rFonts w:hint="eastAsia"/>
        </w:rPr>
        <w:t>制造</w:t>
      </w:r>
      <w:r w:rsidRPr="007C7636">
        <w:rPr>
          <w:rFonts w:hint="eastAsia"/>
        </w:rPr>
        <w:t>、</w:t>
      </w:r>
      <w:r w:rsidR="004C1D2E" w:rsidRPr="007C7636">
        <w:rPr>
          <w:rFonts w:hint="eastAsia"/>
        </w:rPr>
        <w:t>运输</w:t>
      </w:r>
      <w:r w:rsidR="00957772">
        <w:rPr>
          <w:rFonts w:hint="eastAsia"/>
        </w:rPr>
        <w:t>存放和施工安装等影响</w:t>
      </w:r>
      <w:r w:rsidRPr="007C7636">
        <w:rPr>
          <w:rFonts w:hint="eastAsia"/>
        </w:rPr>
        <w:t>因素。</w:t>
      </w:r>
    </w:p>
    <w:p w14:paraId="36CE3B49" w14:textId="56A9F797" w:rsidR="00957772" w:rsidRPr="007C7636" w:rsidRDefault="00957772" w:rsidP="00C74A40">
      <w:pPr>
        <w:pStyle w:val="ac"/>
        <w:snapToGrid w:val="0"/>
        <w:spacing w:line="360" w:lineRule="auto"/>
      </w:pPr>
      <w:r w:rsidRPr="007C7636">
        <w:rPr>
          <w:b/>
        </w:rPr>
        <w:t>3.0.</w:t>
      </w:r>
      <w:r>
        <w:rPr>
          <w:b/>
        </w:rPr>
        <w:t>4</w:t>
      </w:r>
      <w:r w:rsidRPr="007C7636">
        <w:rPr>
          <w:b/>
        </w:rPr>
        <w:t xml:space="preserve">  </w:t>
      </w:r>
      <w:r w:rsidRPr="007C7636">
        <w:rPr>
          <w:rFonts w:hint="eastAsia"/>
        </w:rPr>
        <w:t>装配式住宅应在建筑方案设计阶段进行技术策划，应以</w:t>
      </w:r>
      <w:r w:rsidR="00F346C8" w:rsidRPr="007C7636">
        <w:rPr>
          <w:rFonts w:hint="eastAsia"/>
        </w:rPr>
        <w:t>整体</w:t>
      </w:r>
      <w:r w:rsidRPr="007C7636">
        <w:rPr>
          <w:rFonts w:hint="eastAsia"/>
        </w:rPr>
        <w:t>项目为</w:t>
      </w:r>
      <w:r w:rsidR="00F346C8">
        <w:rPr>
          <w:rFonts w:hint="eastAsia"/>
        </w:rPr>
        <w:t>对象</w:t>
      </w:r>
      <w:r w:rsidRPr="007C7636">
        <w:rPr>
          <w:rFonts w:hint="eastAsia"/>
        </w:rPr>
        <w:t>进行标准化部品部件的</w:t>
      </w:r>
      <w:r w:rsidR="00F346C8">
        <w:rPr>
          <w:rFonts w:hint="eastAsia"/>
        </w:rPr>
        <w:t>选型</w:t>
      </w:r>
      <w:r w:rsidRPr="007C7636">
        <w:rPr>
          <w:rFonts w:hint="eastAsia"/>
        </w:rPr>
        <w:t>策划，应科学合理地</w:t>
      </w:r>
      <w:proofErr w:type="gramStart"/>
      <w:r w:rsidRPr="007C7636">
        <w:rPr>
          <w:rFonts w:hint="eastAsia"/>
        </w:rPr>
        <w:t>制定部</w:t>
      </w:r>
      <w:proofErr w:type="gramEnd"/>
      <w:r w:rsidRPr="007C7636">
        <w:rPr>
          <w:rFonts w:hint="eastAsia"/>
        </w:rPr>
        <w:t>品部件的设计选型方案。</w:t>
      </w:r>
    </w:p>
    <w:p w14:paraId="77EE5893" w14:textId="6BBCD405" w:rsidR="00CD7754" w:rsidRPr="007C7636" w:rsidRDefault="00CD7754" w:rsidP="00C74A40">
      <w:pPr>
        <w:pStyle w:val="ac"/>
        <w:snapToGrid w:val="0"/>
        <w:spacing w:line="360" w:lineRule="auto"/>
      </w:pPr>
      <w:r w:rsidRPr="007C7636">
        <w:rPr>
          <w:b/>
        </w:rPr>
        <w:t>3.</w:t>
      </w:r>
      <w:r w:rsidR="00D97F1D" w:rsidRPr="007C7636">
        <w:rPr>
          <w:b/>
        </w:rPr>
        <w:t>0</w:t>
      </w:r>
      <w:r w:rsidRPr="007C7636">
        <w:rPr>
          <w:b/>
        </w:rPr>
        <w:t>.</w:t>
      </w:r>
      <w:r w:rsidR="00957772">
        <w:rPr>
          <w:b/>
        </w:rPr>
        <w:t>5</w:t>
      </w:r>
      <w:r w:rsidRPr="007C7636">
        <w:t xml:space="preserve"> </w:t>
      </w:r>
      <w:r w:rsidR="00FB6371" w:rsidRPr="007C7636">
        <w:t xml:space="preserve"> </w:t>
      </w:r>
      <w:r w:rsidR="00F346C8" w:rsidRPr="00F346C8">
        <w:rPr>
          <w:rFonts w:hint="eastAsia"/>
        </w:rPr>
        <w:t>装配式住宅部品部件的设计选型应符合建筑全寿命期的低碳节能、绿色环保等可持续发展的要求，部品部件的材料、性能及质量应符合国家现行标准的相关规定，并应满足建筑产品的性能、功能及品质的要求</w:t>
      </w:r>
    </w:p>
    <w:p w14:paraId="694253C4" w14:textId="4F13D34A" w:rsidR="00A82588" w:rsidRPr="007C7636" w:rsidRDefault="00A82588" w:rsidP="00C74A40">
      <w:pPr>
        <w:pStyle w:val="ac"/>
        <w:snapToGrid w:val="0"/>
        <w:spacing w:line="360" w:lineRule="auto"/>
      </w:pPr>
      <w:r w:rsidRPr="007C7636">
        <w:rPr>
          <w:b/>
        </w:rPr>
        <w:t>3.0.</w:t>
      </w:r>
      <w:r w:rsidR="00957772">
        <w:rPr>
          <w:b/>
        </w:rPr>
        <w:t>6</w:t>
      </w:r>
      <w:r w:rsidRPr="007C7636">
        <w:rPr>
          <w:b/>
        </w:rPr>
        <w:t xml:space="preserve"> </w:t>
      </w:r>
      <w:r w:rsidR="00FB6371" w:rsidRPr="007C7636">
        <w:rPr>
          <w:b/>
        </w:rPr>
        <w:t xml:space="preserve"> </w:t>
      </w:r>
      <w:r w:rsidRPr="007C7636">
        <w:rPr>
          <w:rFonts w:hint="eastAsia"/>
        </w:rPr>
        <w:t>装配式住宅</w:t>
      </w:r>
      <w:r w:rsidR="000856A5" w:rsidRPr="007C7636">
        <w:rPr>
          <w:rFonts w:hint="eastAsia"/>
        </w:rPr>
        <w:t>应选用技术体系成熟、</w:t>
      </w:r>
      <w:r w:rsidR="00F346C8">
        <w:rPr>
          <w:rFonts w:hint="eastAsia"/>
        </w:rPr>
        <w:t>生产工艺完整、</w:t>
      </w:r>
      <w:r w:rsidR="000856A5" w:rsidRPr="007C7636">
        <w:rPr>
          <w:rFonts w:hint="eastAsia"/>
        </w:rPr>
        <w:t>安装方法</w:t>
      </w:r>
      <w:r w:rsidR="00F346C8">
        <w:rPr>
          <w:rFonts w:hint="eastAsia"/>
        </w:rPr>
        <w:t>规范</w:t>
      </w:r>
      <w:r w:rsidR="000856A5" w:rsidRPr="007C7636">
        <w:rPr>
          <w:rFonts w:hint="eastAsia"/>
        </w:rPr>
        <w:t>、</w:t>
      </w:r>
      <w:r w:rsidR="00F346C8">
        <w:rPr>
          <w:rFonts w:hint="eastAsia"/>
        </w:rPr>
        <w:t>质量保障配套</w:t>
      </w:r>
      <w:r w:rsidR="000856A5" w:rsidRPr="007C7636">
        <w:rPr>
          <w:rFonts w:hint="eastAsia"/>
        </w:rPr>
        <w:t>的部品部件。</w:t>
      </w:r>
    </w:p>
    <w:p w14:paraId="3EC5FDAF" w14:textId="1FD03FD5" w:rsidR="002E744A" w:rsidRPr="007C7636" w:rsidRDefault="006970BE" w:rsidP="00C74A40">
      <w:pPr>
        <w:pStyle w:val="ac"/>
        <w:snapToGrid w:val="0"/>
        <w:spacing w:line="360" w:lineRule="auto"/>
      </w:pPr>
      <w:r>
        <w:rPr>
          <w:b/>
        </w:rPr>
        <w:t>3.0.7</w:t>
      </w:r>
      <w:r w:rsidR="002E744A" w:rsidRPr="007C7636">
        <w:rPr>
          <w:b/>
        </w:rPr>
        <w:t xml:space="preserve">  </w:t>
      </w:r>
      <w:proofErr w:type="gramStart"/>
      <w:r w:rsidRPr="006970BE">
        <w:rPr>
          <w:rFonts w:hint="eastAsia"/>
        </w:rPr>
        <w:t>确定</w:t>
      </w:r>
      <w:r w:rsidR="002E744A" w:rsidRPr="007C7636">
        <w:rPr>
          <w:rFonts w:hint="eastAsia"/>
        </w:rPr>
        <w:t>部</w:t>
      </w:r>
      <w:proofErr w:type="gramEnd"/>
      <w:r w:rsidR="002E744A" w:rsidRPr="007C7636">
        <w:rPr>
          <w:rFonts w:hint="eastAsia"/>
        </w:rPr>
        <w:t>品部件</w:t>
      </w:r>
      <w:r w:rsidR="002E744A">
        <w:rPr>
          <w:rFonts w:hint="eastAsia"/>
        </w:rPr>
        <w:t>的尺寸</w:t>
      </w:r>
      <w:r>
        <w:rPr>
          <w:rFonts w:hint="eastAsia"/>
        </w:rPr>
        <w:t>时，</w:t>
      </w:r>
      <w:r w:rsidR="002E744A" w:rsidRPr="007C7636">
        <w:rPr>
          <w:rFonts w:hint="eastAsia"/>
        </w:rPr>
        <w:t>应</w:t>
      </w:r>
      <w:r>
        <w:rPr>
          <w:rFonts w:hint="eastAsia"/>
        </w:rPr>
        <w:t>同时明确与部品部件相关的接口尺寸，</w:t>
      </w:r>
      <w:r w:rsidR="002E744A" w:rsidRPr="007C7636">
        <w:rPr>
          <w:rFonts w:hint="eastAsia"/>
        </w:rPr>
        <w:t>并应符合下列规定：</w:t>
      </w:r>
    </w:p>
    <w:p w14:paraId="4CA1F332" w14:textId="628062DB" w:rsidR="002E744A" w:rsidRPr="007C7636" w:rsidRDefault="002E744A"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1</w:t>
      </w:r>
      <w:r w:rsidRPr="007C7636">
        <w:rPr>
          <w:rFonts w:ascii="宋体" w:eastAsia="宋体" w:hAnsi="宋体" w:cs="Times New Roman"/>
          <w:sz w:val="24"/>
          <w:szCs w:val="24"/>
        </w:rPr>
        <w:t xml:space="preserve">  </w:t>
      </w:r>
      <w:r w:rsidRPr="002E744A">
        <w:rPr>
          <w:rFonts w:ascii="宋体" w:eastAsia="宋体" w:hAnsi="宋体" w:cs="Times New Roman" w:hint="eastAsia"/>
          <w:sz w:val="24"/>
          <w:szCs w:val="24"/>
        </w:rPr>
        <w:t>设计选型应按标志尺寸明确标注</w:t>
      </w:r>
      <w:proofErr w:type="gramStart"/>
      <w:r w:rsidRPr="002E744A">
        <w:rPr>
          <w:rFonts w:ascii="宋体" w:eastAsia="宋体" w:hAnsi="宋体" w:cs="Times New Roman" w:hint="eastAsia"/>
          <w:sz w:val="24"/>
          <w:szCs w:val="24"/>
        </w:rPr>
        <w:t>定位线</w:t>
      </w:r>
      <w:proofErr w:type="gramEnd"/>
      <w:r w:rsidRPr="002E744A">
        <w:rPr>
          <w:rFonts w:ascii="宋体" w:eastAsia="宋体" w:hAnsi="宋体" w:cs="Times New Roman" w:hint="eastAsia"/>
          <w:sz w:val="24"/>
          <w:szCs w:val="24"/>
        </w:rPr>
        <w:t>或基准面，各专业的</w:t>
      </w:r>
      <w:proofErr w:type="gramStart"/>
      <w:r w:rsidRPr="002E744A">
        <w:rPr>
          <w:rFonts w:ascii="宋体" w:eastAsia="宋体" w:hAnsi="宋体" w:cs="Times New Roman" w:hint="eastAsia"/>
          <w:sz w:val="24"/>
          <w:szCs w:val="24"/>
        </w:rPr>
        <w:t>定位线</w:t>
      </w:r>
      <w:proofErr w:type="gramEnd"/>
      <w:r w:rsidRPr="002E744A">
        <w:rPr>
          <w:rFonts w:ascii="宋体" w:eastAsia="宋体" w:hAnsi="宋体" w:cs="Times New Roman" w:hint="eastAsia"/>
          <w:sz w:val="24"/>
          <w:szCs w:val="24"/>
        </w:rPr>
        <w:t>与基准面应统一</w:t>
      </w:r>
      <w:r w:rsidRPr="007C7636">
        <w:rPr>
          <w:rFonts w:ascii="宋体" w:eastAsia="宋体" w:hAnsi="宋体" w:cs="Times New Roman" w:hint="eastAsia"/>
          <w:sz w:val="24"/>
          <w:szCs w:val="24"/>
        </w:rPr>
        <w:t>。</w:t>
      </w:r>
    </w:p>
    <w:p w14:paraId="019F1D8E" w14:textId="7FA3A711" w:rsidR="002E744A" w:rsidRDefault="002E744A"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2</w:t>
      </w:r>
      <w:r w:rsidRPr="007C7636">
        <w:rPr>
          <w:rFonts w:ascii="宋体" w:eastAsia="宋体" w:hAnsi="宋体" w:cs="Times New Roman"/>
          <w:sz w:val="24"/>
          <w:szCs w:val="24"/>
        </w:rPr>
        <w:t xml:space="preserve">  </w:t>
      </w:r>
      <w:r w:rsidRPr="007C7636">
        <w:rPr>
          <w:rFonts w:ascii="宋体" w:eastAsia="宋体" w:hAnsi="宋体" w:cs="Times New Roman" w:hint="eastAsia"/>
          <w:sz w:val="24"/>
          <w:szCs w:val="24"/>
        </w:rPr>
        <w:t>必要时，设计人员</w:t>
      </w:r>
      <w:proofErr w:type="gramStart"/>
      <w:r w:rsidRPr="007C7636">
        <w:rPr>
          <w:rFonts w:ascii="宋体" w:eastAsia="宋体" w:hAnsi="宋体" w:cs="Times New Roman" w:hint="eastAsia"/>
          <w:sz w:val="24"/>
          <w:szCs w:val="24"/>
        </w:rPr>
        <w:t>应对部</w:t>
      </w:r>
      <w:proofErr w:type="gramEnd"/>
      <w:r w:rsidRPr="007C7636">
        <w:rPr>
          <w:rFonts w:ascii="宋体" w:eastAsia="宋体" w:hAnsi="宋体" w:cs="Times New Roman" w:hint="eastAsia"/>
          <w:sz w:val="24"/>
          <w:szCs w:val="24"/>
        </w:rPr>
        <w:t>品部件提出允许尺寸偏差要求。</w:t>
      </w:r>
    </w:p>
    <w:p w14:paraId="191935DD" w14:textId="42887EC9" w:rsidR="006970BE" w:rsidRPr="006970BE" w:rsidRDefault="006970BE" w:rsidP="00C74A40">
      <w:pPr>
        <w:adjustRightInd w:val="0"/>
        <w:snapToGrid w:val="0"/>
        <w:rPr>
          <w:rFonts w:ascii="宋体" w:eastAsia="宋体" w:hAnsi="宋体" w:cs="Times New Roman"/>
          <w:sz w:val="24"/>
          <w:szCs w:val="24"/>
        </w:rPr>
      </w:pPr>
      <w:r w:rsidRPr="006970BE">
        <w:rPr>
          <w:rFonts w:ascii="宋体" w:eastAsia="宋体" w:hAnsi="宋体" w:cs="Times New Roman"/>
          <w:b/>
          <w:sz w:val="24"/>
          <w:szCs w:val="24"/>
        </w:rPr>
        <w:t>3.0.</w:t>
      </w:r>
      <w:r>
        <w:rPr>
          <w:rFonts w:ascii="宋体" w:eastAsia="宋体" w:hAnsi="宋体" w:cs="Times New Roman"/>
          <w:b/>
          <w:sz w:val="24"/>
          <w:szCs w:val="24"/>
        </w:rPr>
        <w:t>8</w:t>
      </w:r>
      <w:r w:rsidRPr="006970BE">
        <w:rPr>
          <w:rFonts w:ascii="宋体" w:eastAsia="宋体" w:hAnsi="宋体" w:cs="Times New Roman"/>
          <w:sz w:val="24"/>
          <w:szCs w:val="24"/>
        </w:rPr>
        <w:t xml:space="preserve">  接口</w:t>
      </w:r>
      <w:r w:rsidR="00CB2A71">
        <w:rPr>
          <w:rFonts w:ascii="宋体" w:eastAsia="宋体" w:hAnsi="宋体" w:cs="Times New Roman" w:hint="eastAsia"/>
          <w:sz w:val="24"/>
          <w:szCs w:val="24"/>
        </w:rPr>
        <w:t>的</w:t>
      </w:r>
      <w:r w:rsidRPr="006970BE">
        <w:rPr>
          <w:rFonts w:ascii="宋体" w:eastAsia="宋体" w:hAnsi="宋体" w:cs="Times New Roman"/>
          <w:sz w:val="24"/>
          <w:szCs w:val="24"/>
        </w:rPr>
        <w:t>设计选型</w:t>
      </w:r>
      <w:r w:rsidR="00CB2A71">
        <w:rPr>
          <w:rFonts w:ascii="宋体" w:eastAsia="宋体" w:hAnsi="宋体" w:cs="Times New Roman" w:hint="eastAsia"/>
          <w:sz w:val="24"/>
          <w:szCs w:val="24"/>
        </w:rPr>
        <w:t>应与相关联的部品部件相匹配，宜采用标准化接口，并</w:t>
      </w:r>
      <w:r w:rsidRPr="006970BE">
        <w:rPr>
          <w:rFonts w:ascii="宋体" w:eastAsia="宋体" w:hAnsi="宋体" w:cs="Times New Roman"/>
          <w:sz w:val="24"/>
          <w:szCs w:val="24"/>
        </w:rPr>
        <w:t>应符合下列规定：</w:t>
      </w:r>
    </w:p>
    <w:p w14:paraId="773428F0" w14:textId="6ECE3786" w:rsidR="006970BE" w:rsidRPr="006970BE" w:rsidRDefault="006970BE" w:rsidP="00C74A40">
      <w:pPr>
        <w:adjustRightInd w:val="0"/>
        <w:snapToGrid w:val="0"/>
        <w:ind w:firstLineChars="200" w:firstLine="482"/>
        <w:rPr>
          <w:rFonts w:ascii="宋体" w:eastAsia="宋体" w:hAnsi="宋体" w:cs="Times New Roman"/>
          <w:sz w:val="24"/>
          <w:szCs w:val="24"/>
        </w:rPr>
      </w:pPr>
      <w:r w:rsidRPr="00176B52">
        <w:rPr>
          <w:rFonts w:ascii="宋体" w:eastAsia="宋体" w:hAnsi="宋体" w:cs="Times New Roman"/>
          <w:b/>
          <w:sz w:val="24"/>
          <w:szCs w:val="24"/>
        </w:rPr>
        <w:t>1</w:t>
      </w:r>
      <w:r w:rsidRPr="006970BE">
        <w:rPr>
          <w:rFonts w:ascii="宋体" w:eastAsia="宋体" w:hAnsi="宋体" w:cs="Times New Roman"/>
          <w:sz w:val="24"/>
          <w:szCs w:val="24"/>
        </w:rPr>
        <w:t xml:space="preserve">  接口</w:t>
      </w:r>
      <w:r w:rsidR="00CB2A71">
        <w:rPr>
          <w:rFonts w:ascii="宋体" w:eastAsia="宋体" w:hAnsi="宋体" w:cs="Times New Roman" w:hint="eastAsia"/>
          <w:sz w:val="24"/>
          <w:szCs w:val="24"/>
        </w:rPr>
        <w:t>性能应满足</w:t>
      </w:r>
      <w:r w:rsidRPr="006970BE">
        <w:rPr>
          <w:rFonts w:ascii="宋体" w:eastAsia="宋体" w:hAnsi="宋体" w:cs="Times New Roman"/>
          <w:sz w:val="24"/>
          <w:szCs w:val="24"/>
        </w:rPr>
        <w:t>建筑性能</w:t>
      </w:r>
      <w:r w:rsidR="00CB2A71">
        <w:rPr>
          <w:rFonts w:ascii="宋体" w:eastAsia="宋体" w:hAnsi="宋体" w:cs="Times New Roman" w:hint="eastAsia"/>
          <w:sz w:val="24"/>
          <w:szCs w:val="24"/>
        </w:rPr>
        <w:t>目标</w:t>
      </w:r>
      <w:r w:rsidRPr="006970BE">
        <w:rPr>
          <w:rFonts w:ascii="宋体" w:eastAsia="宋体" w:hAnsi="宋体" w:cs="Times New Roman"/>
          <w:sz w:val="24"/>
          <w:szCs w:val="24"/>
        </w:rPr>
        <w:t>要求。</w:t>
      </w:r>
    </w:p>
    <w:p w14:paraId="27136E3C" w14:textId="36CA25FF" w:rsidR="006970BE" w:rsidRPr="006970BE" w:rsidRDefault="006970BE" w:rsidP="00C74A40">
      <w:pPr>
        <w:adjustRightInd w:val="0"/>
        <w:snapToGrid w:val="0"/>
        <w:ind w:firstLineChars="200" w:firstLine="482"/>
        <w:rPr>
          <w:rFonts w:ascii="宋体" w:eastAsia="宋体" w:hAnsi="宋体" w:cs="Times New Roman"/>
          <w:sz w:val="24"/>
          <w:szCs w:val="24"/>
        </w:rPr>
      </w:pPr>
      <w:r w:rsidRPr="00176B52">
        <w:rPr>
          <w:rFonts w:ascii="宋体" w:eastAsia="宋体" w:hAnsi="宋体" w:cs="Times New Roman"/>
          <w:b/>
          <w:sz w:val="24"/>
          <w:szCs w:val="24"/>
        </w:rPr>
        <w:t>2</w:t>
      </w:r>
      <w:r w:rsidRPr="006970BE">
        <w:rPr>
          <w:rFonts w:ascii="宋体" w:eastAsia="宋体" w:hAnsi="宋体" w:cs="Times New Roman"/>
          <w:sz w:val="24"/>
          <w:szCs w:val="24"/>
        </w:rPr>
        <w:t xml:space="preserve">  </w:t>
      </w:r>
      <w:r w:rsidR="0018279D">
        <w:rPr>
          <w:rFonts w:ascii="宋体" w:eastAsia="宋体" w:hAnsi="宋体" w:cs="Times New Roman" w:hint="eastAsia"/>
          <w:sz w:val="24"/>
          <w:szCs w:val="24"/>
        </w:rPr>
        <w:t>接口</w:t>
      </w:r>
      <w:r w:rsidR="00CB2A71" w:rsidRPr="00CB2A71">
        <w:rPr>
          <w:rFonts w:ascii="宋体" w:eastAsia="宋体" w:hAnsi="宋体" w:cs="Times New Roman" w:hint="eastAsia"/>
          <w:sz w:val="24"/>
          <w:szCs w:val="24"/>
        </w:rPr>
        <w:t>尺寸应</w:t>
      </w:r>
      <w:proofErr w:type="gramStart"/>
      <w:r w:rsidR="00CB2A71" w:rsidRPr="00CB2A71">
        <w:rPr>
          <w:rFonts w:ascii="宋体" w:eastAsia="宋体" w:hAnsi="宋体" w:cs="Times New Roman" w:hint="eastAsia"/>
          <w:sz w:val="24"/>
          <w:szCs w:val="24"/>
        </w:rPr>
        <w:t>考虑部</w:t>
      </w:r>
      <w:proofErr w:type="gramEnd"/>
      <w:r w:rsidR="00CB2A71" w:rsidRPr="00CB2A71">
        <w:rPr>
          <w:rFonts w:ascii="宋体" w:eastAsia="宋体" w:hAnsi="宋体" w:cs="Times New Roman" w:hint="eastAsia"/>
          <w:sz w:val="24"/>
          <w:szCs w:val="24"/>
        </w:rPr>
        <w:t>品部件的制作公差、安装顺序和安装公差的影响，应具备容差的能力。</w:t>
      </w:r>
    </w:p>
    <w:p w14:paraId="5AFBCEF6" w14:textId="64FB4D07" w:rsidR="006970BE" w:rsidRPr="006970BE" w:rsidRDefault="00CB2A71" w:rsidP="00C74A40">
      <w:pPr>
        <w:adjustRightInd w:val="0"/>
        <w:snapToGrid w:val="0"/>
        <w:ind w:firstLineChars="200" w:firstLine="482"/>
        <w:rPr>
          <w:rFonts w:ascii="宋体" w:eastAsia="宋体" w:hAnsi="宋体" w:cs="Times New Roman"/>
          <w:sz w:val="24"/>
          <w:szCs w:val="24"/>
        </w:rPr>
      </w:pPr>
      <w:r w:rsidRPr="00176B52">
        <w:rPr>
          <w:rFonts w:ascii="宋体" w:eastAsia="宋体" w:hAnsi="宋体" w:cs="Times New Roman"/>
          <w:b/>
          <w:sz w:val="24"/>
          <w:szCs w:val="24"/>
        </w:rPr>
        <w:t>3</w:t>
      </w:r>
      <w:r w:rsidR="006970BE" w:rsidRPr="006970BE">
        <w:rPr>
          <w:rFonts w:ascii="宋体" w:eastAsia="宋体" w:hAnsi="宋体" w:cs="Times New Roman"/>
          <w:sz w:val="24"/>
          <w:szCs w:val="24"/>
        </w:rPr>
        <w:t xml:space="preserve"> </w:t>
      </w:r>
      <w:r>
        <w:rPr>
          <w:rFonts w:ascii="宋体" w:eastAsia="宋体" w:hAnsi="宋体" w:cs="Times New Roman"/>
          <w:sz w:val="24"/>
          <w:szCs w:val="24"/>
        </w:rPr>
        <w:t xml:space="preserve"> </w:t>
      </w:r>
      <w:r>
        <w:rPr>
          <w:rFonts w:ascii="宋体" w:eastAsia="宋体" w:hAnsi="宋体" w:cs="Times New Roman" w:hint="eastAsia"/>
          <w:sz w:val="24"/>
          <w:szCs w:val="24"/>
        </w:rPr>
        <w:t>后期可替换的部品部件，其</w:t>
      </w:r>
      <w:r w:rsidR="006970BE" w:rsidRPr="006970BE">
        <w:rPr>
          <w:rFonts w:ascii="宋体" w:eastAsia="宋体" w:hAnsi="宋体" w:cs="Times New Roman"/>
          <w:sz w:val="24"/>
          <w:szCs w:val="24"/>
        </w:rPr>
        <w:t>接口</w:t>
      </w:r>
      <w:proofErr w:type="gramStart"/>
      <w:r w:rsidR="006970BE" w:rsidRPr="006970BE">
        <w:rPr>
          <w:rFonts w:ascii="宋体" w:eastAsia="宋体" w:hAnsi="宋体" w:cs="Times New Roman"/>
          <w:sz w:val="24"/>
          <w:szCs w:val="24"/>
        </w:rPr>
        <w:t>宜</w:t>
      </w:r>
      <w:r>
        <w:rPr>
          <w:rFonts w:ascii="宋体" w:eastAsia="宋体" w:hAnsi="宋体" w:cs="Times New Roman" w:hint="eastAsia"/>
          <w:sz w:val="24"/>
          <w:szCs w:val="24"/>
        </w:rPr>
        <w:t>符合</w:t>
      </w:r>
      <w:proofErr w:type="gramEnd"/>
      <w:r w:rsidR="006970BE" w:rsidRPr="006970BE">
        <w:rPr>
          <w:rFonts w:ascii="宋体" w:eastAsia="宋体" w:hAnsi="宋体" w:cs="Times New Roman"/>
          <w:sz w:val="24"/>
          <w:szCs w:val="24"/>
        </w:rPr>
        <w:t>可逆安装的要求</w:t>
      </w:r>
      <w:r>
        <w:rPr>
          <w:rFonts w:ascii="宋体" w:eastAsia="宋体" w:hAnsi="宋体" w:cs="Times New Roman"/>
          <w:sz w:val="24"/>
          <w:szCs w:val="24"/>
        </w:rPr>
        <w:t>。</w:t>
      </w:r>
      <w:r w:rsidRPr="006970BE">
        <w:rPr>
          <w:rFonts w:ascii="宋体" w:eastAsia="宋体" w:hAnsi="宋体" w:cs="Times New Roman"/>
          <w:sz w:val="24"/>
          <w:szCs w:val="24"/>
        </w:rPr>
        <w:t xml:space="preserve"> </w:t>
      </w:r>
    </w:p>
    <w:p w14:paraId="4FA6957B" w14:textId="7BC10732" w:rsidR="00957772" w:rsidRPr="007C7636" w:rsidRDefault="00957772" w:rsidP="00C74A40">
      <w:pPr>
        <w:pStyle w:val="ac"/>
        <w:snapToGrid w:val="0"/>
        <w:spacing w:line="360" w:lineRule="auto"/>
      </w:pPr>
      <w:bookmarkStart w:id="27" w:name="_Toc59655413"/>
      <w:r w:rsidRPr="007C7636">
        <w:rPr>
          <w:b/>
        </w:rPr>
        <w:t>3.0.</w:t>
      </w:r>
      <w:r w:rsidR="00CB2A71">
        <w:rPr>
          <w:b/>
        </w:rPr>
        <w:t>9</w:t>
      </w:r>
      <w:r w:rsidRPr="007C7636">
        <w:rPr>
          <w:rFonts w:hint="eastAsia"/>
        </w:rPr>
        <w:t xml:space="preserve"> </w:t>
      </w:r>
      <w:r w:rsidRPr="007C7636">
        <w:t xml:space="preserve"> </w:t>
      </w:r>
      <w:r w:rsidRPr="007C7636">
        <w:rPr>
          <w:rFonts w:hint="eastAsia"/>
        </w:rPr>
        <w:t>装配式住宅的部品部件选型应建立信息化协同平台，采用标准化的部品部件信息库，统一编码、统一规则，</w:t>
      </w:r>
      <w:r>
        <w:rPr>
          <w:rFonts w:hint="eastAsia"/>
        </w:rPr>
        <w:t>支持协同设计，</w:t>
      </w:r>
      <w:r w:rsidRPr="007C7636">
        <w:rPr>
          <w:rFonts w:hint="eastAsia"/>
        </w:rPr>
        <w:t>全</w:t>
      </w:r>
      <w:r>
        <w:rPr>
          <w:rFonts w:hint="eastAsia"/>
        </w:rPr>
        <w:t>过程</w:t>
      </w:r>
      <w:r w:rsidRPr="007C7636">
        <w:rPr>
          <w:rFonts w:hint="eastAsia"/>
        </w:rPr>
        <w:t>共享数据信息，实现建设全过程的管理和控制。</w:t>
      </w:r>
    </w:p>
    <w:p w14:paraId="19198444" w14:textId="69A07CE2" w:rsidR="00A67F8C" w:rsidRPr="007C7636" w:rsidRDefault="00D529AD" w:rsidP="00D529AD">
      <w:pPr>
        <w:pStyle w:val="10"/>
      </w:pPr>
      <w:bookmarkStart w:id="28" w:name="_Toc66186746"/>
      <w:r w:rsidRPr="005C3788">
        <w:rPr>
          <w:rFonts w:ascii="Times New Roman" w:hAnsi="Times New Roman" w:cs="Times New Roman" w:hint="eastAsia"/>
        </w:rPr>
        <w:lastRenderedPageBreak/>
        <w:t>4</w:t>
      </w:r>
      <w:r w:rsidRPr="005C3788">
        <w:rPr>
          <w:rFonts w:ascii="Times New Roman" w:hAnsi="Times New Roman" w:cs="Times New Roman"/>
        </w:rPr>
        <w:t xml:space="preserve"> </w:t>
      </w:r>
      <w:r w:rsidRPr="007C7636">
        <w:t xml:space="preserve"> </w:t>
      </w:r>
      <w:r w:rsidRPr="007C7636">
        <w:rPr>
          <w:rFonts w:hint="eastAsia"/>
        </w:rPr>
        <w:t>建筑设计</w:t>
      </w:r>
      <w:bookmarkEnd w:id="27"/>
      <w:bookmarkEnd w:id="28"/>
    </w:p>
    <w:p w14:paraId="51B090BE" w14:textId="732911FC" w:rsidR="009C74BE" w:rsidRPr="007C7636" w:rsidRDefault="009C74BE" w:rsidP="00C74A40">
      <w:pPr>
        <w:pStyle w:val="ac"/>
        <w:snapToGrid w:val="0"/>
        <w:spacing w:line="360" w:lineRule="auto"/>
        <w:rPr>
          <w:shd w:val="clear" w:color="auto" w:fill="FF0000"/>
        </w:rPr>
      </w:pPr>
      <w:r w:rsidRPr="007C7636">
        <w:rPr>
          <w:b/>
        </w:rPr>
        <w:t xml:space="preserve">4.0.1 </w:t>
      </w:r>
      <w:r w:rsidR="00A4173F" w:rsidRPr="007C7636">
        <w:rPr>
          <w:b/>
        </w:rPr>
        <w:t xml:space="preserve"> </w:t>
      </w:r>
      <w:r w:rsidR="00F346C8" w:rsidRPr="00F346C8">
        <w:rPr>
          <w:rFonts w:hint="eastAsia"/>
        </w:rPr>
        <w:t>在满足住宅功能、性能及品质要求的前提下，建筑设计应</w:t>
      </w:r>
      <w:proofErr w:type="gramStart"/>
      <w:r w:rsidR="00F346C8" w:rsidRPr="00F346C8">
        <w:rPr>
          <w:rFonts w:hint="eastAsia"/>
        </w:rPr>
        <w:t>采用部</w:t>
      </w:r>
      <w:proofErr w:type="gramEnd"/>
      <w:r w:rsidR="00F346C8" w:rsidRPr="00F346C8">
        <w:rPr>
          <w:rFonts w:hint="eastAsia"/>
        </w:rPr>
        <w:t>品部件选型的设计方式，应统筹各专业对</w:t>
      </w:r>
      <w:proofErr w:type="gramStart"/>
      <w:r w:rsidR="00F346C8">
        <w:rPr>
          <w:rFonts w:hint="eastAsia"/>
        </w:rPr>
        <w:t>通用</w:t>
      </w:r>
      <w:r w:rsidR="00F346C8" w:rsidRPr="00F346C8">
        <w:rPr>
          <w:rFonts w:hint="eastAsia"/>
        </w:rPr>
        <w:t>部</w:t>
      </w:r>
      <w:proofErr w:type="gramEnd"/>
      <w:r w:rsidR="00F346C8" w:rsidRPr="00F346C8">
        <w:rPr>
          <w:rFonts w:hint="eastAsia"/>
        </w:rPr>
        <w:t>品部件的设计选型，并对部品部件的施工进行协调。</w:t>
      </w:r>
    </w:p>
    <w:p w14:paraId="71B5B5C7" w14:textId="4349B6BA" w:rsidR="005D48BC" w:rsidRPr="007C7636" w:rsidRDefault="005D48BC" w:rsidP="00C74A40">
      <w:pPr>
        <w:pStyle w:val="ac"/>
        <w:snapToGrid w:val="0"/>
        <w:spacing w:line="360" w:lineRule="auto"/>
      </w:pPr>
      <w:r w:rsidRPr="007C7636">
        <w:rPr>
          <w:b/>
        </w:rPr>
        <w:t>4.0.</w:t>
      </w:r>
      <w:r w:rsidR="00511955" w:rsidRPr="007C7636">
        <w:rPr>
          <w:b/>
        </w:rPr>
        <w:t>2</w:t>
      </w:r>
      <w:r w:rsidRPr="007C7636">
        <w:rPr>
          <w:b/>
        </w:rPr>
        <w:t xml:space="preserve"> </w:t>
      </w:r>
      <w:r w:rsidR="00816938" w:rsidRPr="007C7636">
        <w:rPr>
          <w:b/>
        </w:rPr>
        <w:t xml:space="preserve"> </w:t>
      </w:r>
      <w:r w:rsidRPr="007C7636">
        <w:rPr>
          <w:rFonts w:hint="eastAsia"/>
        </w:rPr>
        <w:t>装配式住宅应采用模块和模块组合的设计方法，</w:t>
      </w:r>
      <w:r w:rsidR="00130844" w:rsidRPr="007C7636">
        <w:rPr>
          <w:rFonts w:hint="eastAsia"/>
        </w:rPr>
        <w:t>应根据使用功能建立不同层级模块，功能模块应</w:t>
      </w:r>
      <w:r w:rsidR="00A4173F" w:rsidRPr="007C7636">
        <w:rPr>
          <w:rFonts w:hint="eastAsia"/>
        </w:rPr>
        <w:t>由标准化的部品部件通过标准化的接口组成，并应满足功能性的要求。</w:t>
      </w:r>
    </w:p>
    <w:p w14:paraId="015C5B6B" w14:textId="0E8A7C7B" w:rsidR="00511955" w:rsidRPr="007C7636" w:rsidRDefault="00511955" w:rsidP="00C74A40">
      <w:pPr>
        <w:pStyle w:val="ac"/>
        <w:snapToGrid w:val="0"/>
        <w:spacing w:line="360" w:lineRule="auto"/>
      </w:pPr>
      <w:r w:rsidRPr="007C7636">
        <w:rPr>
          <w:b/>
        </w:rPr>
        <w:t xml:space="preserve">4.0.3  </w:t>
      </w:r>
      <w:r w:rsidR="00DE4E11" w:rsidRPr="007C7636">
        <w:rPr>
          <w:rFonts w:hint="eastAsia"/>
        </w:rPr>
        <w:t>建筑设计确定功能空间模块尺寸时应与结构、机电、内装修等专业相关部品部件的选型相结合，</w:t>
      </w:r>
      <w:r w:rsidRPr="007C7636">
        <w:rPr>
          <w:rFonts w:hint="eastAsia"/>
        </w:rPr>
        <w:t>装配式住宅功能空间的优先尺寸应符合</w:t>
      </w:r>
      <w:proofErr w:type="gramStart"/>
      <w:r w:rsidRPr="007C7636">
        <w:rPr>
          <w:rFonts w:hint="eastAsia"/>
        </w:rPr>
        <w:t>现行行业</w:t>
      </w:r>
      <w:proofErr w:type="gramEnd"/>
      <w:r w:rsidRPr="007C7636">
        <w:rPr>
          <w:rFonts w:hint="eastAsia"/>
        </w:rPr>
        <w:t>标准《工业化住宅尺寸协调标准》JGJ</w:t>
      </w:r>
      <w:r w:rsidRPr="007C7636">
        <w:t>/T 445</w:t>
      </w:r>
      <w:r w:rsidRPr="007C7636">
        <w:rPr>
          <w:rFonts w:hint="eastAsia"/>
        </w:rPr>
        <w:t>的规定。</w:t>
      </w:r>
    </w:p>
    <w:p w14:paraId="758A7BB3" w14:textId="74FFFC4F" w:rsidR="00DE4E11" w:rsidRPr="007C7636" w:rsidRDefault="009C74BE" w:rsidP="00C74A40">
      <w:pPr>
        <w:pStyle w:val="ac"/>
        <w:snapToGrid w:val="0"/>
        <w:spacing w:line="360" w:lineRule="auto"/>
      </w:pPr>
      <w:r w:rsidRPr="007C7636">
        <w:rPr>
          <w:rFonts w:hint="eastAsia"/>
          <w:b/>
        </w:rPr>
        <w:t>4</w:t>
      </w:r>
      <w:r w:rsidRPr="007C7636">
        <w:rPr>
          <w:b/>
        </w:rPr>
        <w:t>.0.</w:t>
      </w:r>
      <w:r w:rsidR="005D48BC" w:rsidRPr="007C7636">
        <w:rPr>
          <w:b/>
        </w:rPr>
        <w:t>4</w:t>
      </w:r>
      <w:r w:rsidR="00A4173F" w:rsidRPr="007C7636">
        <w:t xml:space="preserve">  </w:t>
      </w:r>
      <w:r w:rsidR="00F346C8" w:rsidRPr="00F346C8">
        <w:rPr>
          <w:rFonts w:hint="eastAsia"/>
        </w:rPr>
        <w:t>住宅建筑公共空间的功能模块设计应包括楼梯间、电梯间、公共管道井及公共走道等的尺寸选择、组合形式、管线布置等内容，并应符合下列规定：</w:t>
      </w:r>
    </w:p>
    <w:p w14:paraId="640EEBBF" w14:textId="28D2147E" w:rsidR="00AD5640" w:rsidRPr="007C7636" w:rsidRDefault="00AD5640"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1</w:t>
      </w:r>
      <w:r w:rsidRPr="007C7636">
        <w:rPr>
          <w:rFonts w:ascii="宋体" w:eastAsia="宋体" w:hAnsi="宋体" w:cs="Times New Roman"/>
          <w:sz w:val="24"/>
          <w:szCs w:val="24"/>
        </w:rPr>
        <w:t xml:space="preserve">  </w:t>
      </w:r>
      <w:r w:rsidRPr="007C7636">
        <w:rPr>
          <w:rFonts w:ascii="宋体" w:eastAsia="宋体" w:hAnsi="宋体" w:cs="Times New Roman" w:hint="eastAsia"/>
          <w:sz w:val="24"/>
          <w:szCs w:val="24"/>
        </w:rPr>
        <w:t>楼梯间净尺寸应统一，当采用单跑剪刀楼梯间时，开间净尺寸应为2</w:t>
      </w:r>
      <w:r w:rsidRPr="007C7636">
        <w:rPr>
          <w:rFonts w:ascii="宋体" w:eastAsia="宋体" w:hAnsi="宋体" w:cs="Times New Roman"/>
          <w:sz w:val="24"/>
          <w:szCs w:val="24"/>
        </w:rPr>
        <w:t>600</w:t>
      </w:r>
      <w:r w:rsidRPr="007C7636">
        <w:rPr>
          <w:rFonts w:ascii="宋体" w:eastAsia="宋体" w:hAnsi="宋体" w:cs="Times New Roman" w:hint="eastAsia"/>
          <w:sz w:val="24"/>
          <w:szCs w:val="24"/>
        </w:rPr>
        <w:t>mm，进深净尺寸对应层高2</w:t>
      </w:r>
      <w:r w:rsidRPr="007C7636">
        <w:rPr>
          <w:rFonts w:ascii="宋体" w:eastAsia="宋体" w:hAnsi="宋体" w:cs="Times New Roman"/>
          <w:sz w:val="24"/>
          <w:szCs w:val="24"/>
        </w:rPr>
        <w:t>800</w:t>
      </w:r>
      <w:r w:rsidRPr="007C7636">
        <w:rPr>
          <w:rFonts w:ascii="宋体" w:eastAsia="宋体" w:hAnsi="宋体" w:cs="Times New Roman" w:hint="eastAsia"/>
          <w:sz w:val="24"/>
          <w:szCs w:val="24"/>
        </w:rPr>
        <w:t>mm、2</w:t>
      </w:r>
      <w:r w:rsidRPr="007C7636">
        <w:rPr>
          <w:rFonts w:ascii="宋体" w:eastAsia="宋体" w:hAnsi="宋体" w:cs="Times New Roman"/>
          <w:sz w:val="24"/>
          <w:szCs w:val="24"/>
        </w:rPr>
        <w:t>900</w:t>
      </w:r>
      <w:r w:rsidRPr="007C7636">
        <w:rPr>
          <w:rFonts w:ascii="宋体" w:eastAsia="宋体" w:hAnsi="宋体" w:cs="Times New Roman" w:hint="eastAsia"/>
          <w:sz w:val="24"/>
          <w:szCs w:val="24"/>
        </w:rPr>
        <w:t>mm、3</w:t>
      </w:r>
      <w:r w:rsidRPr="007C7636">
        <w:rPr>
          <w:rFonts w:ascii="宋体" w:eastAsia="宋体" w:hAnsi="宋体" w:cs="Times New Roman"/>
          <w:sz w:val="24"/>
          <w:szCs w:val="24"/>
        </w:rPr>
        <w:t>000</w:t>
      </w:r>
      <w:r w:rsidRPr="007C7636">
        <w:rPr>
          <w:rFonts w:ascii="宋体" w:eastAsia="宋体" w:hAnsi="宋体" w:cs="Times New Roman" w:hint="eastAsia"/>
          <w:sz w:val="24"/>
          <w:szCs w:val="24"/>
        </w:rPr>
        <w:t>mm应分别为6</w:t>
      </w:r>
      <w:r w:rsidRPr="007C7636">
        <w:rPr>
          <w:rFonts w:ascii="宋体" w:eastAsia="宋体" w:hAnsi="宋体" w:cs="Times New Roman"/>
          <w:sz w:val="24"/>
          <w:szCs w:val="24"/>
        </w:rPr>
        <w:t>600</w:t>
      </w:r>
      <w:r w:rsidRPr="007C7636">
        <w:rPr>
          <w:rFonts w:ascii="宋体" w:eastAsia="宋体" w:hAnsi="宋体" w:cs="Times New Roman" w:hint="eastAsia"/>
          <w:sz w:val="24"/>
          <w:szCs w:val="24"/>
        </w:rPr>
        <w:t>mm、6</w:t>
      </w:r>
      <w:r w:rsidRPr="007C7636">
        <w:rPr>
          <w:rFonts w:ascii="宋体" w:eastAsia="宋体" w:hAnsi="宋体" w:cs="Times New Roman"/>
          <w:sz w:val="24"/>
          <w:szCs w:val="24"/>
        </w:rPr>
        <w:t>800</w:t>
      </w:r>
      <w:r w:rsidRPr="007C7636">
        <w:rPr>
          <w:rFonts w:ascii="宋体" w:eastAsia="宋体" w:hAnsi="宋体" w:cs="Times New Roman" w:hint="eastAsia"/>
          <w:sz w:val="24"/>
          <w:szCs w:val="24"/>
        </w:rPr>
        <w:t>mm、7</w:t>
      </w:r>
      <w:r w:rsidRPr="007C7636">
        <w:rPr>
          <w:rFonts w:ascii="宋体" w:eastAsia="宋体" w:hAnsi="宋体" w:cs="Times New Roman"/>
          <w:sz w:val="24"/>
          <w:szCs w:val="24"/>
        </w:rPr>
        <w:t>200</w:t>
      </w:r>
      <w:r w:rsidRPr="007C7636">
        <w:rPr>
          <w:rFonts w:ascii="宋体" w:eastAsia="宋体" w:hAnsi="宋体" w:cs="Times New Roman" w:hint="eastAsia"/>
          <w:sz w:val="24"/>
          <w:szCs w:val="24"/>
        </w:rPr>
        <w:t>mm；当</w:t>
      </w:r>
      <w:proofErr w:type="gramStart"/>
      <w:r w:rsidRPr="007C7636">
        <w:rPr>
          <w:rFonts w:ascii="宋体" w:eastAsia="宋体" w:hAnsi="宋体" w:cs="Times New Roman" w:hint="eastAsia"/>
          <w:sz w:val="24"/>
          <w:szCs w:val="24"/>
        </w:rPr>
        <w:t>采用双跑楼梯间</w:t>
      </w:r>
      <w:proofErr w:type="gramEnd"/>
      <w:r w:rsidRPr="007C7636">
        <w:rPr>
          <w:rFonts w:ascii="宋体" w:eastAsia="宋体" w:hAnsi="宋体" w:cs="Times New Roman" w:hint="eastAsia"/>
          <w:sz w:val="24"/>
          <w:szCs w:val="24"/>
        </w:rPr>
        <w:t>时，开间净尺寸应为2</w:t>
      </w:r>
      <w:r w:rsidRPr="007C7636">
        <w:rPr>
          <w:rFonts w:ascii="宋体" w:eastAsia="宋体" w:hAnsi="宋体" w:cs="Times New Roman"/>
          <w:sz w:val="24"/>
          <w:szCs w:val="24"/>
        </w:rPr>
        <w:t>500</w:t>
      </w:r>
      <w:r w:rsidRPr="007C7636">
        <w:rPr>
          <w:rFonts w:ascii="宋体" w:eastAsia="宋体" w:hAnsi="宋体" w:cs="Times New Roman" w:hint="eastAsia"/>
          <w:sz w:val="24"/>
          <w:szCs w:val="24"/>
        </w:rPr>
        <w:t>mm，进深净尺寸对应层高2</w:t>
      </w:r>
      <w:r w:rsidRPr="007C7636">
        <w:rPr>
          <w:rFonts w:ascii="宋体" w:eastAsia="宋体" w:hAnsi="宋体" w:cs="Times New Roman"/>
          <w:sz w:val="24"/>
          <w:szCs w:val="24"/>
        </w:rPr>
        <w:t>800</w:t>
      </w:r>
      <w:r w:rsidRPr="007C7636">
        <w:rPr>
          <w:rFonts w:ascii="宋体" w:eastAsia="宋体" w:hAnsi="宋体" w:cs="Times New Roman" w:hint="eastAsia"/>
          <w:sz w:val="24"/>
          <w:szCs w:val="24"/>
        </w:rPr>
        <w:t>mm、2</w:t>
      </w:r>
      <w:r w:rsidRPr="007C7636">
        <w:rPr>
          <w:rFonts w:ascii="宋体" w:eastAsia="宋体" w:hAnsi="宋体" w:cs="Times New Roman"/>
          <w:sz w:val="24"/>
          <w:szCs w:val="24"/>
        </w:rPr>
        <w:t>900</w:t>
      </w:r>
      <w:r w:rsidRPr="007C7636">
        <w:rPr>
          <w:rFonts w:ascii="宋体" w:eastAsia="宋体" w:hAnsi="宋体" w:cs="Times New Roman" w:hint="eastAsia"/>
          <w:sz w:val="24"/>
          <w:szCs w:val="24"/>
        </w:rPr>
        <w:t>mm、3</w:t>
      </w:r>
      <w:r w:rsidRPr="007C7636">
        <w:rPr>
          <w:rFonts w:ascii="宋体" w:eastAsia="宋体" w:hAnsi="宋体" w:cs="Times New Roman"/>
          <w:sz w:val="24"/>
          <w:szCs w:val="24"/>
        </w:rPr>
        <w:t>000</w:t>
      </w:r>
      <w:r w:rsidRPr="007C7636">
        <w:rPr>
          <w:rFonts w:ascii="宋体" w:eastAsia="宋体" w:hAnsi="宋体" w:cs="Times New Roman" w:hint="eastAsia"/>
          <w:sz w:val="24"/>
          <w:szCs w:val="24"/>
        </w:rPr>
        <w:t>mm应分别为</w:t>
      </w:r>
      <w:r w:rsidR="004D01A1" w:rsidRPr="007C7636">
        <w:rPr>
          <w:rFonts w:ascii="宋体" w:eastAsia="宋体" w:hAnsi="宋体" w:cs="Times New Roman" w:hint="eastAsia"/>
          <w:sz w:val="24"/>
          <w:szCs w:val="24"/>
        </w:rPr>
        <w:t>4</w:t>
      </w:r>
      <w:r w:rsidR="004D01A1" w:rsidRPr="007C7636">
        <w:rPr>
          <w:rFonts w:ascii="宋体" w:eastAsia="宋体" w:hAnsi="宋体" w:cs="Times New Roman"/>
          <w:sz w:val="24"/>
          <w:szCs w:val="24"/>
        </w:rPr>
        <w:t>3</w:t>
      </w:r>
      <w:r w:rsidRPr="007C7636">
        <w:rPr>
          <w:rFonts w:ascii="宋体" w:eastAsia="宋体" w:hAnsi="宋体" w:cs="Times New Roman"/>
          <w:sz w:val="24"/>
          <w:szCs w:val="24"/>
        </w:rPr>
        <w:t>00</w:t>
      </w:r>
      <w:r w:rsidRPr="007C7636">
        <w:rPr>
          <w:rFonts w:ascii="宋体" w:eastAsia="宋体" w:hAnsi="宋体" w:cs="Times New Roman" w:hint="eastAsia"/>
          <w:sz w:val="24"/>
          <w:szCs w:val="24"/>
        </w:rPr>
        <w:t>mm、</w:t>
      </w:r>
      <w:r w:rsidR="004D01A1" w:rsidRPr="007C7636">
        <w:rPr>
          <w:rFonts w:ascii="宋体" w:eastAsia="宋体" w:hAnsi="宋体" w:cs="Times New Roman"/>
          <w:sz w:val="24"/>
          <w:szCs w:val="24"/>
        </w:rPr>
        <w:t>46</w:t>
      </w:r>
      <w:r w:rsidRPr="007C7636">
        <w:rPr>
          <w:rFonts w:ascii="宋体" w:eastAsia="宋体" w:hAnsi="宋体" w:cs="Times New Roman"/>
          <w:sz w:val="24"/>
          <w:szCs w:val="24"/>
        </w:rPr>
        <w:t>00</w:t>
      </w:r>
      <w:r w:rsidRPr="007C7636">
        <w:rPr>
          <w:rFonts w:ascii="宋体" w:eastAsia="宋体" w:hAnsi="宋体" w:cs="Times New Roman" w:hint="eastAsia"/>
          <w:sz w:val="24"/>
          <w:szCs w:val="24"/>
        </w:rPr>
        <w:t>mm、</w:t>
      </w:r>
      <w:r w:rsidR="004D01A1" w:rsidRPr="007C7636">
        <w:rPr>
          <w:rFonts w:ascii="宋体" w:eastAsia="宋体" w:hAnsi="宋体" w:cs="Times New Roman"/>
          <w:sz w:val="24"/>
          <w:szCs w:val="24"/>
        </w:rPr>
        <w:t>46</w:t>
      </w:r>
      <w:r w:rsidRPr="007C7636">
        <w:rPr>
          <w:rFonts w:ascii="宋体" w:eastAsia="宋体" w:hAnsi="宋体" w:cs="Times New Roman"/>
          <w:sz w:val="24"/>
          <w:szCs w:val="24"/>
        </w:rPr>
        <w:t>00</w:t>
      </w:r>
      <w:r w:rsidRPr="007C7636">
        <w:rPr>
          <w:rFonts w:ascii="宋体" w:eastAsia="宋体" w:hAnsi="宋体" w:cs="Times New Roman" w:hint="eastAsia"/>
          <w:sz w:val="24"/>
          <w:szCs w:val="24"/>
        </w:rPr>
        <w:t>mm。</w:t>
      </w:r>
    </w:p>
    <w:p w14:paraId="2B76DF92" w14:textId="147BAC9F" w:rsidR="00AD5640" w:rsidRPr="007C7636" w:rsidRDefault="00AD5640"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2</w:t>
      </w:r>
      <w:r w:rsidRPr="007C7636">
        <w:rPr>
          <w:rFonts w:ascii="宋体" w:eastAsia="宋体" w:hAnsi="宋体" w:cs="Times New Roman"/>
          <w:sz w:val="24"/>
          <w:szCs w:val="24"/>
        </w:rPr>
        <w:t xml:space="preserve">  </w:t>
      </w:r>
      <w:r w:rsidR="00DE4E11" w:rsidRPr="007C7636">
        <w:rPr>
          <w:rFonts w:ascii="宋体" w:eastAsia="宋体" w:hAnsi="宋体" w:cs="Times New Roman" w:hint="eastAsia"/>
          <w:sz w:val="24"/>
          <w:szCs w:val="24"/>
        </w:rPr>
        <w:t>电梯井尺寸应在电梯选型的基础上进行，</w:t>
      </w:r>
      <w:r w:rsidR="00CD21EE" w:rsidRPr="007C7636">
        <w:rPr>
          <w:rFonts w:ascii="宋体" w:eastAsia="宋体" w:hAnsi="宋体" w:cs="Times New Roman" w:hint="eastAsia"/>
          <w:sz w:val="24"/>
          <w:szCs w:val="24"/>
        </w:rPr>
        <w:t>当采用载重为8</w:t>
      </w:r>
      <w:r w:rsidR="00CD21EE" w:rsidRPr="007C7636">
        <w:rPr>
          <w:rFonts w:ascii="宋体" w:eastAsia="宋体" w:hAnsi="宋体" w:cs="Times New Roman"/>
          <w:sz w:val="24"/>
          <w:szCs w:val="24"/>
        </w:rPr>
        <w:t>00</w:t>
      </w:r>
      <w:r w:rsidR="00CD21EE" w:rsidRPr="007C7636">
        <w:rPr>
          <w:rFonts w:ascii="宋体" w:eastAsia="宋体" w:hAnsi="宋体" w:cs="Times New Roman" w:hint="eastAsia"/>
          <w:sz w:val="24"/>
          <w:szCs w:val="24"/>
        </w:rPr>
        <w:t>kg的电梯时，电梯井道开间、进深净尺寸</w:t>
      </w:r>
      <w:r w:rsidR="003563F2" w:rsidRPr="007C7636">
        <w:rPr>
          <w:rFonts w:ascii="宋体" w:eastAsia="宋体" w:hAnsi="宋体" w:cs="Times New Roman" w:hint="eastAsia"/>
          <w:sz w:val="24"/>
          <w:szCs w:val="24"/>
        </w:rPr>
        <w:t>宜</w:t>
      </w:r>
      <w:r w:rsidR="00CD21EE" w:rsidRPr="007C7636">
        <w:rPr>
          <w:rFonts w:ascii="宋体" w:eastAsia="宋体" w:hAnsi="宋体" w:cs="Times New Roman" w:hint="eastAsia"/>
          <w:sz w:val="24"/>
          <w:szCs w:val="24"/>
        </w:rPr>
        <w:t>为1</w:t>
      </w:r>
      <w:r w:rsidR="00CD21EE" w:rsidRPr="007C7636">
        <w:rPr>
          <w:rFonts w:ascii="宋体" w:eastAsia="宋体" w:hAnsi="宋体" w:cs="Times New Roman"/>
          <w:sz w:val="24"/>
          <w:szCs w:val="24"/>
        </w:rPr>
        <w:t>900</w:t>
      </w:r>
      <w:r w:rsidR="00CD21EE" w:rsidRPr="007C7636">
        <w:rPr>
          <w:rFonts w:ascii="宋体" w:eastAsia="宋体" w:hAnsi="宋体" w:cs="Times New Roman" w:hint="eastAsia"/>
          <w:sz w:val="24"/>
          <w:szCs w:val="24"/>
        </w:rPr>
        <w:t>mm×2</w:t>
      </w:r>
      <w:r w:rsidR="00CD21EE" w:rsidRPr="007C7636">
        <w:rPr>
          <w:rFonts w:ascii="宋体" w:eastAsia="宋体" w:hAnsi="宋体" w:cs="Times New Roman"/>
          <w:sz w:val="24"/>
          <w:szCs w:val="24"/>
        </w:rPr>
        <w:t>200</w:t>
      </w:r>
      <w:r w:rsidR="00CD21EE" w:rsidRPr="007C7636">
        <w:rPr>
          <w:rFonts w:ascii="宋体" w:eastAsia="宋体" w:hAnsi="宋体" w:cs="Times New Roman" w:hint="eastAsia"/>
          <w:sz w:val="24"/>
          <w:szCs w:val="24"/>
        </w:rPr>
        <w:t>mm；当采用载重为</w:t>
      </w:r>
      <w:r w:rsidR="00CD21EE" w:rsidRPr="007C7636">
        <w:rPr>
          <w:rFonts w:ascii="宋体" w:eastAsia="宋体" w:hAnsi="宋体" w:cs="Times New Roman"/>
          <w:sz w:val="24"/>
          <w:szCs w:val="24"/>
        </w:rPr>
        <w:t>1000</w:t>
      </w:r>
      <w:r w:rsidR="00CD21EE" w:rsidRPr="007C7636">
        <w:rPr>
          <w:rFonts w:ascii="宋体" w:eastAsia="宋体" w:hAnsi="宋体" w:cs="Times New Roman" w:hint="eastAsia"/>
          <w:sz w:val="24"/>
          <w:szCs w:val="24"/>
        </w:rPr>
        <w:t>kg的电梯时，电梯井道开间、进深净尺寸</w:t>
      </w:r>
      <w:r w:rsidR="003563F2" w:rsidRPr="007C7636">
        <w:rPr>
          <w:rFonts w:ascii="宋体" w:eastAsia="宋体" w:hAnsi="宋体" w:cs="Times New Roman" w:hint="eastAsia"/>
          <w:sz w:val="24"/>
          <w:szCs w:val="24"/>
        </w:rPr>
        <w:t>宜</w:t>
      </w:r>
      <w:r w:rsidR="00CD21EE" w:rsidRPr="007C7636">
        <w:rPr>
          <w:rFonts w:ascii="宋体" w:eastAsia="宋体" w:hAnsi="宋体" w:cs="Times New Roman" w:hint="eastAsia"/>
          <w:sz w:val="24"/>
          <w:szCs w:val="24"/>
        </w:rPr>
        <w:t>为</w:t>
      </w:r>
      <w:r w:rsidR="00CD21EE" w:rsidRPr="007C7636">
        <w:rPr>
          <w:rFonts w:ascii="宋体" w:eastAsia="宋体" w:hAnsi="宋体" w:cs="Times New Roman"/>
          <w:sz w:val="24"/>
          <w:szCs w:val="24"/>
        </w:rPr>
        <w:t>2200</w:t>
      </w:r>
      <w:r w:rsidR="00CD21EE" w:rsidRPr="007C7636">
        <w:rPr>
          <w:rFonts w:ascii="宋体" w:eastAsia="宋体" w:hAnsi="宋体" w:cs="Times New Roman" w:hint="eastAsia"/>
          <w:sz w:val="24"/>
          <w:szCs w:val="24"/>
        </w:rPr>
        <w:t>mm×</w:t>
      </w:r>
      <w:r w:rsidR="00CD21EE" w:rsidRPr="007C7636">
        <w:rPr>
          <w:rFonts w:ascii="宋体" w:eastAsia="宋体" w:hAnsi="宋体" w:cs="Times New Roman"/>
          <w:sz w:val="24"/>
          <w:szCs w:val="24"/>
        </w:rPr>
        <w:t>2200</w:t>
      </w:r>
      <w:r w:rsidR="00CD21EE" w:rsidRPr="007C7636">
        <w:rPr>
          <w:rFonts w:ascii="宋体" w:eastAsia="宋体" w:hAnsi="宋体" w:cs="Times New Roman" w:hint="eastAsia"/>
          <w:sz w:val="24"/>
          <w:szCs w:val="24"/>
        </w:rPr>
        <w:t>mm或</w:t>
      </w:r>
      <w:r w:rsidR="00CD21EE" w:rsidRPr="007C7636">
        <w:rPr>
          <w:rFonts w:ascii="宋体" w:eastAsia="宋体" w:hAnsi="宋体" w:cs="Times New Roman"/>
          <w:sz w:val="24"/>
          <w:szCs w:val="24"/>
        </w:rPr>
        <w:t>2000</w:t>
      </w:r>
      <w:r w:rsidR="00CD21EE" w:rsidRPr="007C7636">
        <w:rPr>
          <w:rFonts w:ascii="宋体" w:eastAsia="宋体" w:hAnsi="宋体" w:cs="Times New Roman" w:hint="eastAsia"/>
          <w:sz w:val="24"/>
          <w:szCs w:val="24"/>
        </w:rPr>
        <w:t>mm×</w:t>
      </w:r>
      <w:r w:rsidR="00CD21EE" w:rsidRPr="007C7636">
        <w:rPr>
          <w:rFonts w:ascii="宋体" w:eastAsia="宋体" w:hAnsi="宋体" w:cs="Times New Roman"/>
          <w:sz w:val="24"/>
          <w:szCs w:val="24"/>
        </w:rPr>
        <w:t>2600</w:t>
      </w:r>
      <w:r w:rsidR="00CD21EE" w:rsidRPr="007C7636">
        <w:rPr>
          <w:rFonts w:ascii="宋体" w:eastAsia="宋体" w:hAnsi="宋体" w:cs="Times New Roman" w:hint="eastAsia"/>
          <w:sz w:val="24"/>
          <w:szCs w:val="24"/>
        </w:rPr>
        <w:t>mm；当采用载重为</w:t>
      </w:r>
      <w:r w:rsidR="00CD21EE" w:rsidRPr="007C7636">
        <w:rPr>
          <w:rFonts w:ascii="宋体" w:eastAsia="宋体" w:hAnsi="宋体" w:cs="Times New Roman"/>
          <w:sz w:val="24"/>
          <w:szCs w:val="24"/>
        </w:rPr>
        <w:t>1050</w:t>
      </w:r>
      <w:r w:rsidR="00CD21EE" w:rsidRPr="007C7636">
        <w:rPr>
          <w:rFonts w:ascii="宋体" w:eastAsia="宋体" w:hAnsi="宋体" w:cs="Times New Roman" w:hint="eastAsia"/>
          <w:sz w:val="24"/>
          <w:szCs w:val="24"/>
        </w:rPr>
        <w:t>kg的电梯时，电梯井道开间、进深净尺寸</w:t>
      </w:r>
      <w:r w:rsidR="003563F2" w:rsidRPr="007C7636">
        <w:rPr>
          <w:rFonts w:ascii="宋体" w:eastAsia="宋体" w:hAnsi="宋体" w:cs="Times New Roman" w:hint="eastAsia"/>
          <w:sz w:val="24"/>
          <w:szCs w:val="24"/>
        </w:rPr>
        <w:t>宜</w:t>
      </w:r>
      <w:r w:rsidR="00CD21EE" w:rsidRPr="007C7636">
        <w:rPr>
          <w:rFonts w:ascii="宋体" w:eastAsia="宋体" w:hAnsi="宋体" w:cs="Times New Roman" w:hint="eastAsia"/>
          <w:sz w:val="24"/>
          <w:szCs w:val="24"/>
        </w:rPr>
        <w:t>为</w:t>
      </w:r>
      <w:r w:rsidR="00CD21EE" w:rsidRPr="007C7636">
        <w:rPr>
          <w:rFonts w:ascii="宋体" w:eastAsia="宋体" w:hAnsi="宋体" w:cs="Times New Roman"/>
          <w:sz w:val="24"/>
          <w:szCs w:val="24"/>
        </w:rPr>
        <w:t>2200</w:t>
      </w:r>
      <w:r w:rsidR="00CD21EE" w:rsidRPr="007C7636">
        <w:rPr>
          <w:rFonts w:ascii="宋体" w:eastAsia="宋体" w:hAnsi="宋体" w:cs="Times New Roman" w:hint="eastAsia"/>
          <w:sz w:val="24"/>
          <w:szCs w:val="24"/>
        </w:rPr>
        <w:t>mm×2</w:t>
      </w:r>
      <w:r w:rsidR="00CD21EE" w:rsidRPr="007C7636">
        <w:rPr>
          <w:rFonts w:ascii="宋体" w:eastAsia="宋体" w:hAnsi="宋体" w:cs="Times New Roman"/>
          <w:sz w:val="24"/>
          <w:szCs w:val="24"/>
        </w:rPr>
        <w:t>200</w:t>
      </w:r>
      <w:r w:rsidR="00CD21EE" w:rsidRPr="007C7636">
        <w:rPr>
          <w:rFonts w:ascii="宋体" w:eastAsia="宋体" w:hAnsi="宋体" w:cs="Times New Roman" w:hint="eastAsia"/>
          <w:sz w:val="24"/>
          <w:szCs w:val="24"/>
        </w:rPr>
        <w:t>mm</w:t>
      </w:r>
      <w:r w:rsidRPr="007C7636">
        <w:rPr>
          <w:rFonts w:ascii="宋体" w:eastAsia="宋体" w:hAnsi="宋体" w:cs="Times New Roman" w:hint="eastAsia"/>
          <w:sz w:val="24"/>
          <w:szCs w:val="24"/>
        </w:rPr>
        <w:t>。</w:t>
      </w:r>
    </w:p>
    <w:p w14:paraId="0A6BAE12" w14:textId="6C85557C" w:rsidR="00AD5640" w:rsidRPr="007C7636" w:rsidRDefault="00AD5640"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3</w:t>
      </w:r>
      <w:r w:rsidRPr="007C7636">
        <w:rPr>
          <w:rFonts w:ascii="宋体" w:eastAsia="宋体" w:hAnsi="宋体" w:cs="Times New Roman"/>
          <w:sz w:val="24"/>
          <w:szCs w:val="24"/>
        </w:rPr>
        <w:t xml:space="preserve"> </w:t>
      </w:r>
      <w:r w:rsidRPr="007C7636">
        <w:rPr>
          <w:rFonts w:ascii="宋体" w:eastAsia="宋体" w:hAnsi="宋体" w:cs="Times New Roman" w:hint="eastAsia"/>
          <w:sz w:val="24"/>
          <w:szCs w:val="24"/>
        </w:rPr>
        <w:t xml:space="preserve"> </w:t>
      </w:r>
      <w:r w:rsidR="00DE4E11" w:rsidRPr="007C7636">
        <w:rPr>
          <w:rFonts w:ascii="宋体" w:eastAsia="宋体" w:hAnsi="宋体" w:cs="Times New Roman" w:hint="eastAsia"/>
          <w:sz w:val="24"/>
          <w:szCs w:val="24"/>
        </w:rPr>
        <w:t>建筑方案阶段，机电专业应根据建筑高度、建筑户型布局测算确定机电管井面积，并应与建筑专业配合确定机电管井的位置及尺寸；机电管井应采用方形或矩形截面</w:t>
      </w:r>
      <w:r w:rsidR="003563F2" w:rsidRPr="007C7636">
        <w:rPr>
          <w:rFonts w:ascii="宋体" w:eastAsia="宋体" w:hAnsi="宋体" w:cs="Times New Roman" w:hint="eastAsia"/>
          <w:sz w:val="24"/>
          <w:szCs w:val="24"/>
        </w:rPr>
        <w:t>。</w:t>
      </w:r>
    </w:p>
    <w:p w14:paraId="77E5C67C" w14:textId="5D551D53" w:rsidR="00DE4E11" w:rsidRPr="007C7636" w:rsidRDefault="00DE4E11" w:rsidP="00C74A40">
      <w:pPr>
        <w:pStyle w:val="ac"/>
        <w:snapToGrid w:val="0"/>
        <w:spacing w:line="360" w:lineRule="auto"/>
      </w:pPr>
      <w:r w:rsidRPr="007C7636">
        <w:rPr>
          <w:b/>
        </w:rPr>
        <w:t xml:space="preserve">4.0.5  </w:t>
      </w:r>
      <w:r w:rsidRPr="007C7636">
        <w:rPr>
          <w:rFonts w:hint="eastAsia"/>
        </w:rPr>
        <w:t>套内空间设计时应先对厨房和卫生间进行设计选型，建筑专业应与机电专业、内装修专业确定技术方案、产品规格尺寸和</w:t>
      </w:r>
      <w:r w:rsidR="00CC4F7F">
        <w:rPr>
          <w:rFonts w:hint="eastAsia"/>
        </w:rPr>
        <w:t>预留装配空间</w:t>
      </w:r>
      <w:r w:rsidRPr="007C7636">
        <w:rPr>
          <w:rFonts w:hint="eastAsia"/>
        </w:rPr>
        <w:t>尺寸，其他空间的设计选型</w:t>
      </w:r>
      <w:r w:rsidR="00E46CAF" w:rsidRPr="007C7636">
        <w:rPr>
          <w:rFonts w:hint="eastAsia"/>
        </w:rPr>
        <w:t>应</w:t>
      </w:r>
      <w:proofErr w:type="gramStart"/>
      <w:r w:rsidRPr="007C7636">
        <w:rPr>
          <w:rFonts w:hint="eastAsia"/>
        </w:rPr>
        <w:t>与厨卫空间</w:t>
      </w:r>
      <w:proofErr w:type="gramEnd"/>
      <w:r w:rsidRPr="007C7636">
        <w:rPr>
          <w:rFonts w:hint="eastAsia"/>
        </w:rPr>
        <w:t>相协调，厨房和卫生间的设计选型应符合下列规定：</w:t>
      </w:r>
    </w:p>
    <w:p w14:paraId="78E53704" w14:textId="4D925778" w:rsidR="00DE4E11" w:rsidRPr="007C7636" w:rsidRDefault="00DE4E11"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1</w:t>
      </w:r>
      <w:r w:rsidRPr="007C7636">
        <w:rPr>
          <w:rFonts w:ascii="宋体" w:eastAsia="宋体" w:hAnsi="宋体" w:cs="Times New Roman"/>
          <w:sz w:val="24"/>
          <w:szCs w:val="24"/>
        </w:rPr>
        <w:t xml:space="preserve">  </w:t>
      </w:r>
      <w:r w:rsidR="00213CEE">
        <w:rPr>
          <w:rFonts w:ascii="宋体" w:eastAsia="宋体" w:hAnsi="宋体" w:cs="Times New Roman" w:hint="eastAsia"/>
          <w:sz w:val="24"/>
          <w:szCs w:val="24"/>
        </w:rPr>
        <w:t>厨卫的设备与管线宜与主体结构相</w:t>
      </w:r>
      <w:r w:rsidRPr="007C7636">
        <w:rPr>
          <w:rFonts w:ascii="宋体" w:eastAsia="宋体" w:hAnsi="宋体" w:cs="Times New Roman" w:hint="eastAsia"/>
          <w:sz w:val="24"/>
          <w:szCs w:val="24"/>
        </w:rPr>
        <w:t>分离</w:t>
      </w:r>
      <w:r w:rsidR="00213CEE">
        <w:rPr>
          <w:rFonts w:ascii="宋体" w:eastAsia="宋体" w:hAnsi="宋体" w:cs="Times New Roman" w:hint="eastAsia"/>
          <w:sz w:val="24"/>
          <w:szCs w:val="24"/>
        </w:rPr>
        <w:t>，</w:t>
      </w:r>
      <w:r w:rsidRPr="007C7636">
        <w:rPr>
          <w:rFonts w:ascii="宋体" w:eastAsia="宋体" w:hAnsi="宋体" w:cs="Times New Roman" w:hint="eastAsia"/>
          <w:sz w:val="24"/>
          <w:szCs w:val="24"/>
        </w:rPr>
        <w:t>当采用同层排水的技术时，应</w:t>
      </w:r>
      <w:r w:rsidR="00213CEE">
        <w:rPr>
          <w:rFonts w:ascii="宋体" w:eastAsia="宋体" w:hAnsi="宋体" w:cs="Times New Roman" w:hint="eastAsia"/>
          <w:sz w:val="24"/>
          <w:szCs w:val="24"/>
        </w:rPr>
        <w:t>根据管道需求确定</w:t>
      </w:r>
      <w:r w:rsidRPr="007C7636">
        <w:rPr>
          <w:rFonts w:ascii="宋体" w:eastAsia="宋体" w:hAnsi="宋体" w:cs="Times New Roman" w:hint="eastAsia"/>
          <w:sz w:val="24"/>
          <w:szCs w:val="24"/>
        </w:rPr>
        <w:t>降板高度。</w:t>
      </w:r>
    </w:p>
    <w:p w14:paraId="7D6D13B8" w14:textId="4901E625" w:rsidR="00DE4E11" w:rsidRPr="007C7636" w:rsidRDefault="00DE4E11" w:rsidP="00C74A40">
      <w:pPr>
        <w:adjustRightInd w:val="0"/>
        <w:snapToGrid w:val="0"/>
        <w:ind w:firstLineChars="200" w:firstLine="482"/>
        <w:rPr>
          <w:rFonts w:ascii="宋体" w:eastAsia="宋体" w:hAnsi="宋体" w:cs="Times New Roman"/>
          <w:sz w:val="24"/>
          <w:szCs w:val="24"/>
        </w:rPr>
      </w:pPr>
      <w:r w:rsidRPr="00176B52">
        <w:rPr>
          <w:rFonts w:ascii="宋体" w:eastAsia="宋体" w:hAnsi="宋体" w:cs="Times New Roman" w:hint="eastAsia"/>
          <w:b/>
          <w:sz w:val="24"/>
          <w:szCs w:val="24"/>
        </w:rPr>
        <w:lastRenderedPageBreak/>
        <w:t>2</w:t>
      </w:r>
      <w:r w:rsidRPr="007C7636">
        <w:rPr>
          <w:rFonts w:ascii="宋体" w:eastAsia="宋体" w:hAnsi="宋体" w:cs="Times New Roman"/>
          <w:sz w:val="24"/>
          <w:szCs w:val="24"/>
        </w:rPr>
        <w:t xml:space="preserve">  </w:t>
      </w:r>
      <w:r w:rsidRPr="007C7636">
        <w:rPr>
          <w:rFonts w:ascii="宋体" w:eastAsia="宋体" w:hAnsi="宋体" w:cs="Times New Roman" w:hint="eastAsia"/>
          <w:sz w:val="24"/>
          <w:szCs w:val="24"/>
        </w:rPr>
        <w:t>当采用整体卫生间时，卫生间空间的尺寸应根据整体卫生间部品的选型确定，部品和卫生间空间之间的尺寸应符合</w:t>
      </w:r>
      <w:proofErr w:type="gramStart"/>
      <w:r w:rsidRPr="007C7636">
        <w:rPr>
          <w:rFonts w:ascii="宋体" w:eastAsia="宋体" w:hAnsi="宋体" w:cs="Times New Roman" w:hint="eastAsia"/>
          <w:sz w:val="24"/>
          <w:szCs w:val="24"/>
        </w:rPr>
        <w:t>现行行业</w:t>
      </w:r>
      <w:proofErr w:type="gramEnd"/>
      <w:r w:rsidRPr="007C7636">
        <w:rPr>
          <w:rFonts w:ascii="宋体" w:eastAsia="宋体" w:hAnsi="宋体" w:cs="Times New Roman" w:hint="eastAsia"/>
          <w:sz w:val="24"/>
          <w:szCs w:val="24"/>
        </w:rPr>
        <w:t>标准《</w:t>
      </w:r>
      <w:r w:rsidRPr="007C7636">
        <w:rPr>
          <w:rFonts w:ascii="宋体" w:eastAsia="宋体" w:hAnsi="宋体" w:cs="Times New Roman"/>
          <w:sz w:val="24"/>
          <w:szCs w:val="24"/>
        </w:rPr>
        <w:t>装配式整体卫生间应用技术标准》JGJ/T 467</w:t>
      </w:r>
      <w:r w:rsidRPr="007C7636">
        <w:rPr>
          <w:rFonts w:ascii="宋体" w:eastAsia="宋体" w:hAnsi="宋体" w:cs="Times New Roman" w:hint="eastAsia"/>
          <w:sz w:val="24"/>
          <w:szCs w:val="24"/>
        </w:rPr>
        <w:t>的相关规定。</w:t>
      </w:r>
    </w:p>
    <w:p w14:paraId="34D26129" w14:textId="0E055DF7" w:rsidR="00DE4E11" w:rsidRPr="007C7636" w:rsidRDefault="00DE4E11"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3</w:t>
      </w:r>
      <w:r w:rsidRPr="007C7636">
        <w:rPr>
          <w:rFonts w:ascii="宋体" w:eastAsia="宋体" w:hAnsi="宋体" w:cs="Times New Roman"/>
          <w:sz w:val="24"/>
          <w:szCs w:val="24"/>
        </w:rPr>
        <w:t xml:space="preserve">  </w:t>
      </w:r>
      <w:r w:rsidRPr="007C7636">
        <w:rPr>
          <w:rFonts w:ascii="宋体" w:eastAsia="宋体" w:hAnsi="宋体" w:cs="Times New Roman" w:hint="eastAsia"/>
          <w:sz w:val="24"/>
          <w:szCs w:val="24"/>
        </w:rPr>
        <w:t>当选择集成式卫生间、集成式厨房时，应考虑功能的需求进行部品的选型，并应进行</w:t>
      </w:r>
      <w:proofErr w:type="gramStart"/>
      <w:r w:rsidRPr="007C7636">
        <w:rPr>
          <w:rFonts w:ascii="宋体" w:eastAsia="宋体" w:hAnsi="宋体" w:cs="Times New Roman" w:hint="eastAsia"/>
          <w:sz w:val="24"/>
          <w:szCs w:val="24"/>
        </w:rPr>
        <w:t>部品间的</w:t>
      </w:r>
      <w:proofErr w:type="gramEnd"/>
      <w:r w:rsidRPr="007C7636">
        <w:rPr>
          <w:rFonts w:ascii="宋体" w:eastAsia="宋体" w:hAnsi="宋体" w:cs="Times New Roman" w:hint="eastAsia"/>
          <w:sz w:val="24"/>
          <w:szCs w:val="24"/>
        </w:rPr>
        <w:t>排列组合择优</w:t>
      </w:r>
      <w:proofErr w:type="gramStart"/>
      <w:r w:rsidRPr="007C7636">
        <w:rPr>
          <w:rFonts w:ascii="宋体" w:eastAsia="宋体" w:hAnsi="宋体" w:cs="Times New Roman" w:hint="eastAsia"/>
          <w:sz w:val="24"/>
          <w:szCs w:val="24"/>
        </w:rPr>
        <w:t>选择部</w:t>
      </w:r>
      <w:proofErr w:type="gramEnd"/>
      <w:r w:rsidRPr="007C7636">
        <w:rPr>
          <w:rFonts w:ascii="宋体" w:eastAsia="宋体" w:hAnsi="宋体" w:cs="Times New Roman" w:hint="eastAsia"/>
          <w:sz w:val="24"/>
          <w:szCs w:val="24"/>
        </w:rPr>
        <w:t>品的集成方案，应考虑人员活动空间的尺寸要求、部品与结构或隔墙的接口做法确定空间尺寸。</w:t>
      </w:r>
    </w:p>
    <w:p w14:paraId="2830353E" w14:textId="3A9FE6BC" w:rsidR="009C74BE" w:rsidRPr="007C7636" w:rsidRDefault="009C74BE" w:rsidP="00C74A40">
      <w:pPr>
        <w:pStyle w:val="ac"/>
        <w:snapToGrid w:val="0"/>
        <w:spacing w:line="360" w:lineRule="auto"/>
      </w:pPr>
      <w:r w:rsidRPr="007C7636">
        <w:rPr>
          <w:b/>
        </w:rPr>
        <w:t>4.0.</w:t>
      </w:r>
      <w:r w:rsidR="00DE4E11" w:rsidRPr="007C7636">
        <w:rPr>
          <w:b/>
        </w:rPr>
        <w:t>6</w:t>
      </w:r>
      <w:r w:rsidRPr="007C7636">
        <w:rPr>
          <w:b/>
        </w:rPr>
        <w:t xml:space="preserve"> </w:t>
      </w:r>
      <w:r w:rsidR="00A4173F" w:rsidRPr="007C7636">
        <w:rPr>
          <w:b/>
        </w:rPr>
        <w:t xml:space="preserve"> </w:t>
      </w:r>
      <w:r w:rsidRPr="007C7636">
        <w:rPr>
          <w:rFonts w:hint="eastAsia"/>
        </w:rPr>
        <w:t>装配式住宅平面设计应符合下列要求：</w:t>
      </w:r>
      <w:r w:rsidRPr="007C7636">
        <w:t xml:space="preserve"> </w:t>
      </w:r>
    </w:p>
    <w:p w14:paraId="5C7744FE" w14:textId="748A053B" w:rsidR="009C74BE" w:rsidRPr="007C7636" w:rsidRDefault="009C74BE"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1</w:t>
      </w:r>
      <w:r w:rsidR="00A4173F" w:rsidRPr="007C7636">
        <w:rPr>
          <w:rFonts w:ascii="Times New Roman" w:eastAsia="宋体" w:hAnsi="Times New Roman" w:cs="Times New Roman"/>
          <w:b/>
          <w:sz w:val="24"/>
          <w:szCs w:val="24"/>
        </w:rPr>
        <w:t xml:space="preserve">  </w:t>
      </w:r>
      <w:r w:rsidR="00A4173F" w:rsidRPr="007C7636">
        <w:rPr>
          <w:rFonts w:ascii="Times New Roman" w:eastAsia="宋体" w:hAnsi="Times New Roman" w:cs="Times New Roman" w:hint="eastAsia"/>
          <w:sz w:val="24"/>
          <w:szCs w:val="24"/>
        </w:rPr>
        <w:t>平面布置应规则，承重构件布置应上下对齐贯通，外墙洞口宜规整有序。</w:t>
      </w:r>
    </w:p>
    <w:p w14:paraId="5DA1337E" w14:textId="1B544AFC" w:rsidR="00A4173F" w:rsidRPr="007C7636" w:rsidRDefault="00A4173F"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2</w:t>
      </w:r>
      <w:r w:rsidRPr="007C7636">
        <w:rPr>
          <w:rFonts w:ascii="Times New Roman" w:eastAsia="宋体" w:hAnsi="Times New Roman" w:cs="Times New Roman"/>
          <w:b/>
          <w:sz w:val="24"/>
          <w:szCs w:val="24"/>
        </w:rPr>
        <w:t xml:space="preserve">  </w:t>
      </w:r>
      <w:r w:rsidRPr="007C7636">
        <w:rPr>
          <w:rFonts w:ascii="Times New Roman" w:eastAsia="宋体" w:hAnsi="Times New Roman" w:cs="Times New Roman" w:hint="eastAsia"/>
          <w:sz w:val="24"/>
          <w:szCs w:val="24"/>
        </w:rPr>
        <w:t>平面</w:t>
      </w:r>
      <w:r w:rsidRPr="007C7636">
        <w:rPr>
          <w:rFonts w:ascii="Times New Roman" w:eastAsia="宋体" w:hAnsi="Times New Roman" w:cs="Times New Roman"/>
          <w:sz w:val="24"/>
          <w:szCs w:val="24"/>
        </w:rPr>
        <w:t>宜采用</w:t>
      </w:r>
      <w:r w:rsidRPr="007C7636">
        <w:rPr>
          <w:rFonts w:ascii="Times New Roman" w:eastAsia="宋体" w:hAnsi="Times New Roman" w:cs="Times New Roman" w:hint="eastAsia"/>
          <w:sz w:val="24"/>
          <w:szCs w:val="24"/>
        </w:rPr>
        <w:t>大空间的布置方式。</w:t>
      </w:r>
    </w:p>
    <w:p w14:paraId="09123A54" w14:textId="77777777" w:rsidR="00A4173F" w:rsidRPr="007C7636" w:rsidRDefault="00A4173F"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3</w:t>
      </w:r>
      <w:r w:rsidRPr="007C7636">
        <w:rPr>
          <w:rFonts w:ascii="Times New Roman" w:eastAsia="宋体" w:hAnsi="Times New Roman" w:cs="Times New Roman"/>
          <w:b/>
          <w:sz w:val="24"/>
          <w:szCs w:val="24"/>
        </w:rPr>
        <w:t xml:space="preserve"> </w:t>
      </w:r>
      <w:r w:rsidRPr="007C7636">
        <w:rPr>
          <w:rFonts w:ascii="Times New Roman" w:eastAsia="宋体" w:hAnsi="Times New Roman" w:cs="Times New Roman" w:hint="eastAsia"/>
          <w:sz w:val="24"/>
          <w:szCs w:val="24"/>
        </w:rPr>
        <w:t xml:space="preserve"> </w:t>
      </w:r>
      <w:r w:rsidRPr="007C7636">
        <w:rPr>
          <w:rFonts w:ascii="Times New Roman" w:eastAsia="宋体" w:hAnsi="Times New Roman" w:cs="Times New Roman" w:hint="eastAsia"/>
          <w:sz w:val="24"/>
          <w:szCs w:val="24"/>
        </w:rPr>
        <w:t>宜</w:t>
      </w:r>
      <w:r w:rsidRPr="007C7636">
        <w:rPr>
          <w:rFonts w:ascii="Times New Roman" w:eastAsia="宋体" w:hAnsi="Times New Roman" w:cs="Times New Roman"/>
          <w:sz w:val="24"/>
          <w:szCs w:val="24"/>
        </w:rPr>
        <w:t>将厨房</w:t>
      </w:r>
      <w:r w:rsidRPr="007C7636">
        <w:rPr>
          <w:rFonts w:ascii="Times New Roman" w:eastAsia="宋体" w:hAnsi="Times New Roman" w:cs="Times New Roman" w:hint="eastAsia"/>
          <w:sz w:val="24"/>
          <w:szCs w:val="24"/>
        </w:rPr>
        <w:t>、</w:t>
      </w:r>
      <w:r w:rsidRPr="007C7636">
        <w:rPr>
          <w:rFonts w:ascii="Times New Roman" w:eastAsia="宋体" w:hAnsi="Times New Roman" w:cs="Times New Roman"/>
          <w:sz w:val="24"/>
          <w:szCs w:val="24"/>
        </w:rPr>
        <w:t>卫生间</w:t>
      </w:r>
      <w:r w:rsidRPr="007C7636">
        <w:rPr>
          <w:rFonts w:ascii="Times New Roman" w:eastAsia="宋体" w:hAnsi="Times New Roman" w:cs="Times New Roman" w:hint="eastAsia"/>
          <w:sz w:val="24"/>
          <w:szCs w:val="24"/>
        </w:rPr>
        <w:t>以及</w:t>
      </w:r>
      <w:r w:rsidRPr="007C7636">
        <w:rPr>
          <w:rFonts w:ascii="Times New Roman" w:eastAsia="宋体" w:hAnsi="Times New Roman" w:cs="Times New Roman"/>
          <w:sz w:val="24"/>
          <w:szCs w:val="24"/>
        </w:rPr>
        <w:t>生活阳台等灵活性与可变性制约较大的用水空间集中布置</w:t>
      </w:r>
      <w:r w:rsidRPr="007C7636">
        <w:rPr>
          <w:rFonts w:ascii="Times New Roman" w:eastAsia="宋体" w:hAnsi="Times New Roman" w:cs="Times New Roman" w:hint="eastAsia"/>
          <w:sz w:val="24"/>
          <w:szCs w:val="24"/>
        </w:rPr>
        <w:t>，结合功能与管线要求合理确定各</w:t>
      </w:r>
      <w:r w:rsidRPr="007C7636">
        <w:rPr>
          <w:rFonts w:ascii="Times New Roman" w:eastAsia="宋体" w:hAnsi="Times New Roman" w:cs="Times New Roman"/>
          <w:sz w:val="24"/>
          <w:szCs w:val="24"/>
        </w:rPr>
        <w:t>部品模块的</w:t>
      </w:r>
      <w:r w:rsidRPr="007C7636">
        <w:rPr>
          <w:rFonts w:ascii="Times New Roman" w:eastAsia="宋体" w:hAnsi="Times New Roman" w:cs="Times New Roman" w:hint="eastAsia"/>
          <w:sz w:val="24"/>
          <w:szCs w:val="24"/>
        </w:rPr>
        <w:t>位置。</w:t>
      </w:r>
    </w:p>
    <w:p w14:paraId="2AE4CED8" w14:textId="3BBE70D7" w:rsidR="009C74BE" w:rsidRPr="007C7636" w:rsidRDefault="009C74BE" w:rsidP="00C74A40">
      <w:pPr>
        <w:pStyle w:val="ac"/>
        <w:snapToGrid w:val="0"/>
        <w:spacing w:line="360" w:lineRule="auto"/>
      </w:pPr>
      <w:r w:rsidRPr="007C7636">
        <w:rPr>
          <w:b/>
        </w:rPr>
        <w:t>4.0.</w:t>
      </w:r>
      <w:r w:rsidR="00DE4E11" w:rsidRPr="007C7636">
        <w:rPr>
          <w:b/>
        </w:rPr>
        <w:t>7</w:t>
      </w:r>
      <w:r w:rsidRPr="007C7636">
        <w:rPr>
          <w:b/>
        </w:rPr>
        <w:t xml:space="preserve"> </w:t>
      </w:r>
      <w:r w:rsidR="00A4173F" w:rsidRPr="007C7636">
        <w:rPr>
          <w:b/>
        </w:rPr>
        <w:t xml:space="preserve"> </w:t>
      </w:r>
      <w:r w:rsidRPr="007C7636">
        <w:t>装配式</w:t>
      </w:r>
      <w:r w:rsidRPr="007C7636">
        <w:rPr>
          <w:rFonts w:hint="eastAsia"/>
        </w:rPr>
        <w:t>住宅立面设计应符合下列要求：</w:t>
      </w:r>
      <w:r w:rsidR="00A4173F" w:rsidRPr="007C7636">
        <w:t xml:space="preserve"> </w:t>
      </w:r>
    </w:p>
    <w:p w14:paraId="26E00312" w14:textId="34E19E50" w:rsidR="009C74BE" w:rsidRPr="007C7636" w:rsidRDefault="009C74BE"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1</w:t>
      </w:r>
      <w:r w:rsidRPr="007C7636">
        <w:rPr>
          <w:rFonts w:ascii="Times New Roman" w:eastAsia="宋体" w:hAnsi="Times New Roman" w:cs="Times New Roman"/>
          <w:sz w:val="24"/>
          <w:szCs w:val="24"/>
        </w:rPr>
        <w:t xml:space="preserve"> </w:t>
      </w:r>
      <w:r w:rsidR="00A4173F" w:rsidRPr="007C7636">
        <w:rPr>
          <w:rFonts w:ascii="Times New Roman" w:eastAsia="宋体" w:hAnsi="Times New Roman" w:cs="Times New Roman"/>
          <w:sz w:val="24"/>
          <w:szCs w:val="24"/>
        </w:rPr>
        <w:t xml:space="preserve"> </w:t>
      </w:r>
      <w:r w:rsidR="00DE4E11" w:rsidRPr="007C7636">
        <w:rPr>
          <w:rFonts w:ascii="Times New Roman" w:eastAsia="宋体" w:hAnsi="Times New Roman" w:cs="Times New Roman" w:hint="eastAsia"/>
          <w:sz w:val="24"/>
          <w:szCs w:val="24"/>
        </w:rPr>
        <w:t>立面造型设计</w:t>
      </w:r>
      <w:r w:rsidR="0018279D">
        <w:rPr>
          <w:rFonts w:ascii="Times New Roman" w:eastAsia="宋体" w:hAnsi="Times New Roman" w:cs="Times New Roman" w:hint="eastAsia"/>
          <w:sz w:val="24"/>
          <w:szCs w:val="24"/>
        </w:rPr>
        <w:t>宜</w:t>
      </w:r>
      <w:proofErr w:type="gramStart"/>
      <w:r w:rsidR="00DE4E11" w:rsidRPr="007C7636">
        <w:rPr>
          <w:rFonts w:ascii="Times New Roman" w:eastAsia="宋体" w:hAnsi="Times New Roman" w:cs="Times New Roman" w:hint="eastAsia"/>
          <w:sz w:val="24"/>
          <w:szCs w:val="24"/>
        </w:rPr>
        <w:t>采用</w:t>
      </w:r>
      <w:r w:rsidR="0018279D">
        <w:rPr>
          <w:rFonts w:ascii="Times New Roman" w:eastAsia="宋体" w:hAnsi="Times New Roman" w:cs="Times New Roman" w:hint="eastAsia"/>
          <w:sz w:val="24"/>
          <w:szCs w:val="24"/>
        </w:rPr>
        <w:t>部</w:t>
      </w:r>
      <w:proofErr w:type="gramEnd"/>
      <w:r w:rsidR="0018279D">
        <w:rPr>
          <w:rFonts w:ascii="Times New Roman" w:eastAsia="宋体" w:hAnsi="Times New Roman" w:cs="Times New Roman" w:hint="eastAsia"/>
          <w:sz w:val="24"/>
          <w:szCs w:val="24"/>
        </w:rPr>
        <w:t>品部件</w:t>
      </w:r>
      <w:r w:rsidR="00DE4E11" w:rsidRPr="007C7636">
        <w:rPr>
          <w:rFonts w:ascii="Times New Roman" w:eastAsia="宋体" w:hAnsi="Times New Roman" w:cs="Times New Roman" w:hint="eastAsia"/>
          <w:sz w:val="24"/>
          <w:szCs w:val="24"/>
        </w:rPr>
        <w:t>和空间模块重复组合与韵律控制的方法，形成有秩序的变化和有规律的重复，实现韵律美感</w:t>
      </w:r>
      <w:r w:rsidRPr="007C7636">
        <w:rPr>
          <w:rFonts w:ascii="Times New Roman" w:eastAsia="宋体" w:hAnsi="Times New Roman" w:cs="Times New Roman" w:hint="eastAsia"/>
          <w:sz w:val="24"/>
          <w:szCs w:val="24"/>
        </w:rPr>
        <w:t>。</w:t>
      </w:r>
    </w:p>
    <w:p w14:paraId="7AE291C4" w14:textId="00E0FE09" w:rsidR="009C74BE" w:rsidRDefault="009C74BE"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2</w:t>
      </w:r>
      <w:r w:rsidRPr="007C7636">
        <w:rPr>
          <w:rFonts w:ascii="Times New Roman" w:eastAsia="宋体" w:hAnsi="Times New Roman" w:cs="Times New Roman"/>
          <w:sz w:val="24"/>
          <w:szCs w:val="24"/>
        </w:rPr>
        <w:t xml:space="preserve"> </w:t>
      </w:r>
      <w:r w:rsidR="00A4173F" w:rsidRPr="007C7636">
        <w:rPr>
          <w:rFonts w:ascii="Times New Roman" w:eastAsia="宋体" w:hAnsi="Times New Roman" w:cs="Times New Roman"/>
          <w:sz w:val="24"/>
          <w:szCs w:val="24"/>
        </w:rPr>
        <w:t xml:space="preserve"> </w:t>
      </w:r>
      <w:r w:rsidRPr="007C7636">
        <w:rPr>
          <w:rFonts w:ascii="Times New Roman" w:eastAsia="宋体" w:hAnsi="Times New Roman" w:cs="Times New Roman"/>
          <w:sz w:val="24"/>
          <w:szCs w:val="24"/>
        </w:rPr>
        <w:t>应结合项目定位</w:t>
      </w:r>
      <w:r w:rsidRPr="007C7636">
        <w:rPr>
          <w:rFonts w:ascii="Times New Roman" w:eastAsia="宋体" w:hAnsi="Times New Roman" w:cs="Times New Roman" w:hint="eastAsia"/>
          <w:sz w:val="24"/>
          <w:szCs w:val="24"/>
        </w:rPr>
        <w:t>，</w:t>
      </w:r>
      <w:r w:rsidRPr="007C7636">
        <w:rPr>
          <w:rFonts w:ascii="Times New Roman" w:eastAsia="宋体" w:hAnsi="Times New Roman" w:cs="Times New Roman"/>
          <w:sz w:val="24"/>
          <w:szCs w:val="24"/>
        </w:rPr>
        <w:t>合理选用外墙板、外门窗、幕墙、阳台板、空调板及遮阳设施等标准化部品部件</w:t>
      </w:r>
      <w:r w:rsidRPr="007C7636">
        <w:rPr>
          <w:rFonts w:ascii="Times New Roman" w:eastAsia="宋体" w:hAnsi="Times New Roman" w:cs="Times New Roman" w:hint="eastAsia"/>
          <w:sz w:val="24"/>
          <w:szCs w:val="24"/>
        </w:rPr>
        <w:t>，</w:t>
      </w:r>
      <w:r w:rsidRPr="007C7636">
        <w:rPr>
          <w:rFonts w:ascii="Times New Roman" w:eastAsia="宋体" w:hAnsi="Times New Roman" w:cs="Times New Roman"/>
          <w:sz w:val="24"/>
          <w:szCs w:val="24"/>
        </w:rPr>
        <w:t>并通过</w:t>
      </w:r>
      <w:r w:rsidRPr="007C7636">
        <w:rPr>
          <w:rFonts w:ascii="Times New Roman" w:eastAsia="宋体" w:hAnsi="Times New Roman" w:cs="Times New Roman" w:hint="eastAsia"/>
          <w:sz w:val="24"/>
          <w:szCs w:val="24"/>
        </w:rPr>
        <w:t>多样化的排列组合形成丰富的立面效果。</w:t>
      </w:r>
    </w:p>
    <w:p w14:paraId="57770881" w14:textId="4DC0CBB5" w:rsidR="00CB2A71" w:rsidRDefault="00CB2A71"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3</w:t>
      </w:r>
      <w:r w:rsidRPr="007C7636">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立面造型设计可增加可变立面模块实现立面的多样性。</w:t>
      </w:r>
    </w:p>
    <w:p w14:paraId="2A171767" w14:textId="56AD7935" w:rsidR="00D529AD" w:rsidRDefault="00D529AD" w:rsidP="00D529AD">
      <w:pPr>
        <w:pStyle w:val="10"/>
      </w:pPr>
      <w:bookmarkStart w:id="29" w:name="_Toc59655414"/>
      <w:bookmarkStart w:id="30" w:name="_Toc66186747"/>
      <w:r w:rsidRPr="005C3788">
        <w:rPr>
          <w:rFonts w:ascii="Times New Roman" w:hAnsi="Times New Roman" w:cs="Times New Roman" w:hint="eastAsia"/>
        </w:rPr>
        <w:lastRenderedPageBreak/>
        <w:t>5</w:t>
      </w:r>
      <w:r w:rsidRPr="007C7636">
        <w:t xml:space="preserve">  </w:t>
      </w:r>
      <w:r w:rsidRPr="007C7636">
        <w:rPr>
          <w:rFonts w:hint="eastAsia"/>
        </w:rPr>
        <w:t>结构</w:t>
      </w:r>
      <w:r w:rsidR="00D06BB8">
        <w:rPr>
          <w:rFonts w:hint="eastAsia"/>
        </w:rPr>
        <w:t>系统</w:t>
      </w:r>
      <w:bookmarkEnd w:id="29"/>
      <w:bookmarkEnd w:id="30"/>
    </w:p>
    <w:p w14:paraId="7107F39B" w14:textId="79E83334" w:rsidR="00432BA7" w:rsidRDefault="00A37024" w:rsidP="00432BA7">
      <w:pPr>
        <w:pStyle w:val="2"/>
        <w:spacing w:before="156"/>
      </w:pPr>
      <w:bookmarkStart w:id="31" w:name="_Toc59655415"/>
      <w:bookmarkStart w:id="32" w:name="_Toc66186748"/>
      <w:r w:rsidRPr="007C7636">
        <w:rPr>
          <w:rFonts w:hint="eastAsia"/>
        </w:rPr>
        <w:t>5.</w:t>
      </w:r>
      <w:r w:rsidRPr="007C7636">
        <w:t xml:space="preserve">1  </w:t>
      </w:r>
      <w:r w:rsidR="00432BA7" w:rsidRPr="007C7636">
        <w:rPr>
          <w:rFonts w:hint="eastAsia"/>
        </w:rPr>
        <w:t>一般规定</w:t>
      </w:r>
      <w:bookmarkEnd w:id="31"/>
      <w:bookmarkEnd w:id="32"/>
    </w:p>
    <w:p w14:paraId="6E9AC53B" w14:textId="2995E61E" w:rsidR="00CB2A71" w:rsidRDefault="00CB2A71" w:rsidP="00C74A40">
      <w:pPr>
        <w:pStyle w:val="ac"/>
        <w:snapToGrid w:val="0"/>
        <w:spacing w:line="360" w:lineRule="auto"/>
      </w:pPr>
      <w:r w:rsidRPr="007C7636">
        <w:rPr>
          <w:b/>
        </w:rPr>
        <w:t>5.1.1</w:t>
      </w:r>
      <w:r w:rsidRPr="007C7636">
        <w:t xml:space="preserve">  </w:t>
      </w:r>
      <w:r w:rsidRPr="007C7636">
        <w:rPr>
          <w:rFonts w:hint="eastAsia"/>
        </w:rPr>
        <w:t>装配式住宅技术策划时应选定</w:t>
      </w:r>
      <w:r w:rsidR="00213CEE">
        <w:rPr>
          <w:rFonts w:hint="eastAsia"/>
        </w:rPr>
        <w:t>适宜</w:t>
      </w:r>
      <w:r w:rsidRPr="007C7636">
        <w:rPr>
          <w:rFonts w:hint="eastAsia"/>
        </w:rPr>
        <w:t>的</w:t>
      </w:r>
      <w:r w:rsidR="00CC4F7F">
        <w:rPr>
          <w:rFonts w:hint="eastAsia"/>
        </w:rPr>
        <w:t>结构</w:t>
      </w:r>
      <w:r w:rsidR="00213CEE">
        <w:rPr>
          <w:rFonts w:hint="eastAsia"/>
        </w:rPr>
        <w:t>（</w:t>
      </w:r>
      <w:r w:rsidR="00C14A48">
        <w:rPr>
          <w:rFonts w:hint="eastAsia"/>
        </w:rPr>
        <w:t>技术</w:t>
      </w:r>
      <w:r w:rsidR="00213CEE">
        <w:rPr>
          <w:rFonts w:hint="eastAsia"/>
        </w:rPr>
        <w:t>）</w:t>
      </w:r>
      <w:r w:rsidRPr="007C7636">
        <w:rPr>
          <w:rFonts w:hint="eastAsia"/>
        </w:rPr>
        <w:t>体系</w:t>
      </w:r>
      <w:r w:rsidR="00CE4C26">
        <w:rPr>
          <w:rFonts w:hint="eastAsia"/>
        </w:rPr>
        <w:t>；</w:t>
      </w:r>
      <w:r w:rsidR="00213CEE">
        <w:rPr>
          <w:rFonts w:hint="eastAsia"/>
        </w:rPr>
        <w:t>结构（</w:t>
      </w:r>
      <w:r w:rsidR="00C14A48">
        <w:rPr>
          <w:rFonts w:hint="eastAsia"/>
        </w:rPr>
        <w:t>技术</w:t>
      </w:r>
      <w:r w:rsidR="00213CEE">
        <w:rPr>
          <w:rFonts w:hint="eastAsia"/>
        </w:rPr>
        <w:t>）</w:t>
      </w:r>
      <w:r w:rsidR="00C14A48" w:rsidRPr="00C14A48">
        <w:rPr>
          <w:rFonts w:hint="eastAsia"/>
        </w:rPr>
        <w:t>体系应根据建筑的抗震设防类别、抗震设防烈度、建筑高度、场地条件和生产施工等因素，经过技术、经济和使用条件的综合比较确定。</w:t>
      </w:r>
      <w:r w:rsidR="00C14A48">
        <w:rPr>
          <w:rFonts w:hint="eastAsia"/>
        </w:rPr>
        <w:t>装配式</w:t>
      </w:r>
      <w:r w:rsidR="00CE4C26">
        <w:rPr>
          <w:rFonts w:hint="eastAsia"/>
        </w:rPr>
        <w:t>结构</w:t>
      </w:r>
      <w:r w:rsidR="00213CEE">
        <w:rPr>
          <w:rFonts w:hint="eastAsia"/>
        </w:rPr>
        <w:t>（</w:t>
      </w:r>
      <w:r w:rsidR="00CE4C26">
        <w:rPr>
          <w:rFonts w:hint="eastAsia"/>
        </w:rPr>
        <w:t>技术</w:t>
      </w:r>
      <w:r w:rsidR="00213CEE">
        <w:rPr>
          <w:rFonts w:hint="eastAsia"/>
        </w:rPr>
        <w:t>）</w:t>
      </w:r>
      <w:r w:rsidR="00CE4C26">
        <w:rPr>
          <w:rFonts w:hint="eastAsia"/>
        </w:rPr>
        <w:t>体系应符合国家现行标准的相关规定，</w:t>
      </w:r>
      <w:r>
        <w:rPr>
          <w:rFonts w:hint="eastAsia"/>
        </w:rPr>
        <w:t>并应符合下列要求：</w:t>
      </w:r>
    </w:p>
    <w:p w14:paraId="07F1A6BC" w14:textId="07A07F87" w:rsidR="00213CEE" w:rsidRPr="00CE4C26" w:rsidRDefault="00213CEE" w:rsidP="00C74A40">
      <w:pPr>
        <w:adjustRightInd w:val="0"/>
        <w:snapToGrid w:val="0"/>
        <w:ind w:firstLineChars="200" w:firstLine="482"/>
        <w:rPr>
          <w:rFonts w:ascii="宋体" w:eastAsia="宋体" w:hAnsi="宋体" w:cs="Times New Roman"/>
          <w:sz w:val="24"/>
          <w:szCs w:val="24"/>
        </w:rPr>
      </w:pPr>
      <w:r w:rsidRPr="00176B52">
        <w:rPr>
          <w:rFonts w:ascii="宋体" w:eastAsia="宋体" w:hAnsi="宋体" w:cs="Times New Roman"/>
          <w:b/>
          <w:sz w:val="24"/>
          <w:szCs w:val="24"/>
        </w:rPr>
        <w:t>1</w:t>
      </w:r>
      <w:r>
        <w:rPr>
          <w:rFonts w:ascii="宋体" w:eastAsia="宋体" w:hAnsi="宋体" w:cs="Times New Roman"/>
          <w:sz w:val="24"/>
          <w:szCs w:val="24"/>
        </w:rPr>
        <w:t xml:space="preserve"> </w:t>
      </w:r>
      <w:r w:rsidRPr="00CE4C26">
        <w:rPr>
          <w:rFonts w:ascii="宋体" w:eastAsia="宋体" w:hAnsi="宋体" w:cs="Times New Roman"/>
          <w:sz w:val="24"/>
          <w:szCs w:val="24"/>
        </w:rPr>
        <w:t xml:space="preserve"> </w:t>
      </w:r>
      <w:r>
        <w:rPr>
          <w:rFonts w:ascii="宋体" w:eastAsia="宋体" w:hAnsi="宋体" w:cs="Times New Roman" w:hint="eastAsia"/>
          <w:sz w:val="24"/>
          <w:szCs w:val="24"/>
        </w:rPr>
        <w:t>应</w:t>
      </w:r>
      <w:r w:rsidRPr="00CE4C26">
        <w:rPr>
          <w:rFonts w:ascii="宋体" w:eastAsia="宋体" w:hAnsi="宋体" w:cs="Times New Roman"/>
          <w:sz w:val="24"/>
          <w:szCs w:val="24"/>
        </w:rPr>
        <w:t>建立与结构系统相匹配的设计方法，提出与结构体系相适宜的</w:t>
      </w:r>
      <w:r>
        <w:rPr>
          <w:rFonts w:ascii="宋体" w:eastAsia="宋体" w:hAnsi="宋体" w:cs="Times New Roman"/>
          <w:sz w:val="24"/>
          <w:szCs w:val="24"/>
        </w:rPr>
        <w:t>、</w:t>
      </w:r>
      <w:r>
        <w:rPr>
          <w:rFonts w:ascii="宋体" w:eastAsia="宋体" w:hAnsi="宋体" w:cs="Times New Roman" w:hint="eastAsia"/>
          <w:sz w:val="24"/>
          <w:szCs w:val="24"/>
        </w:rPr>
        <w:t>符合国家现行相关标准的</w:t>
      </w:r>
      <w:r w:rsidRPr="00CE4C26">
        <w:rPr>
          <w:rFonts w:ascii="宋体" w:eastAsia="宋体" w:hAnsi="宋体" w:cs="Times New Roman"/>
          <w:sz w:val="24"/>
          <w:szCs w:val="24"/>
        </w:rPr>
        <w:t>性能目标和技术要求，结构计算模型应与结构整体、构件及其连接的实际受力特征相符合；</w:t>
      </w:r>
    </w:p>
    <w:p w14:paraId="4B6DAB76" w14:textId="177F327B" w:rsidR="00CE4C26" w:rsidRPr="00CE4C26" w:rsidRDefault="00213CEE" w:rsidP="00C74A40">
      <w:pPr>
        <w:adjustRightInd w:val="0"/>
        <w:snapToGrid w:val="0"/>
        <w:ind w:firstLineChars="200" w:firstLine="482"/>
        <w:rPr>
          <w:rFonts w:ascii="宋体" w:eastAsia="宋体" w:hAnsi="宋体" w:cs="Times New Roman"/>
          <w:sz w:val="24"/>
          <w:szCs w:val="24"/>
        </w:rPr>
      </w:pPr>
      <w:r w:rsidRPr="00176B52">
        <w:rPr>
          <w:rFonts w:ascii="宋体" w:eastAsia="宋体" w:hAnsi="宋体" w:cs="Times New Roman"/>
          <w:b/>
          <w:sz w:val="24"/>
          <w:szCs w:val="24"/>
        </w:rPr>
        <w:t>2</w:t>
      </w:r>
      <w:r w:rsidR="00CE4C26" w:rsidRPr="00CE4C26">
        <w:rPr>
          <w:rFonts w:ascii="宋体" w:eastAsia="宋体" w:hAnsi="宋体" w:cs="Times New Roman"/>
          <w:sz w:val="24"/>
          <w:szCs w:val="24"/>
        </w:rPr>
        <w:t xml:space="preserve"> </w:t>
      </w:r>
      <w:r w:rsidR="00CE4C26">
        <w:rPr>
          <w:rFonts w:ascii="宋体" w:eastAsia="宋体" w:hAnsi="宋体" w:cs="Times New Roman"/>
          <w:sz w:val="24"/>
          <w:szCs w:val="24"/>
        </w:rPr>
        <w:t xml:space="preserve"> </w:t>
      </w:r>
      <w:proofErr w:type="gramStart"/>
      <w:r w:rsidR="0018279D">
        <w:rPr>
          <w:rFonts w:ascii="宋体" w:eastAsia="宋体" w:hAnsi="宋体" w:cs="Times New Roman" w:hint="eastAsia"/>
          <w:sz w:val="24"/>
          <w:szCs w:val="24"/>
        </w:rPr>
        <w:t>宜</w:t>
      </w:r>
      <w:r w:rsidR="00CE4C26" w:rsidRPr="00CE4C26">
        <w:rPr>
          <w:rFonts w:ascii="宋体" w:eastAsia="宋体" w:hAnsi="宋体" w:cs="Times New Roman"/>
          <w:sz w:val="24"/>
          <w:szCs w:val="24"/>
        </w:rPr>
        <w:t>建立</w:t>
      </w:r>
      <w:proofErr w:type="gramEnd"/>
      <w:r w:rsidR="00CE4C26" w:rsidRPr="00CE4C26">
        <w:rPr>
          <w:rFonts w:ascii="宋体" w:eastAsia="宋体" w:hAnsi="宋体" w:cs="Times New Roman"/>
          <w:sz w:val="24"/>
          <w:szCs w:val="24"/>
        </w:rPr>
        <w:t>结构构件系统，构件系统应遵循通用化和标准化原则，针对</w:t>
      </w:r>
      <w:r w:rsidR="00CE4C26">
        <w:rPr>
          <w:rFonts w:ascii="宋体" w:eastAsia="宋体" w:hAnsi="宋体" w:cs="Times New Roman" w:hint="eastAsia"/>
          <w:sz w:val="24"/>
          <w:szCs w:val="24"/>
        </w:rPr>
        <w:t>住宅</w:t>
      </w:r>
      <w:r w:rsidR="0018279D">
        <w:rPr>
          <w:rFonts w:ascii="宋体" w:eastAsia="宋体" w:hAnsi="宋体" w:cs="Times New Roman"/>
          <w:sz w:val="24"/>
          <w:szCs w:val="24"/>
        </w:rPr>
        <w:t>应配套完整的构件产品手册及技术指标说明，在一定范围内</w:t>
      </w:r>
      <w:proofErr w:type="gramStart"/>
      <w:r w:rsidR="0018279D">
        <w:rPr>
          <w:rFonts w:ascii="宋体" w:eastAsia="宋体" w:hAnsi="宋体" w:cs="Times New Roman"/>
          <w:sz w:val="24"/>
          <w:szCs w:val="24"/>
        </w:rPr>
        <w:t>宜形成</w:t>
      </w:r>
      <w:proofErr w:type="gramEnd"/>
      <w:r w:rsidR="0018279D">
        <w:rPr>
          <w:rFonts w:ascii="宋体" w:eastAsia="宋体" w:hAnsi="宋体" w:cs="Times New Roman" w:hint="eastAsia"/>
          <w:sz w:val="24"/>
          <w:szCs w:val="24"/>
        </w:rPr>
        <w:t>通用部件</w:t>
      </w:r>
      <w:r w:rsidR="00CE4C26" w:rsidRPr="00CE4C26">
        <w:rPr>
          <w:rFonts w:ascii="宋体" w:eastAsia="宋体" w:hAnsi="宋体" w:cs="Times New Roman"/>
          <w:sz w:val="24"/>
          <w:szCs w:val="24"/>
        </w:rPr>
        <w:t>库</w:t>
      </w:r>
      <w:r w:rsidR="00CE4C26">
        <w:rPr>
          <w:rFonts w:ascii="宋体" w:eastAsia="宋体" w:hAnsi="宋体" w:cs="Times New Roman"/>
          <w:sz w:val="24"/>
          <w:szCs w:val="24"/>
        </w:rPr>
        <w:t>。</w:t>
      </w:r>
    </w:p>
    <w:p w14:paraId="4957BE1C" w14:textId="34F5A9E2" w:rsidR="00CE4C26" w:rsidRPr="00CE4C26" w:rsidRDefault="00213CEE" w:rsidP="00C74A40">
      <w:pPr>
        <w:adjustRightInd w:val="0"/>
        <w:snapToGrid w:val="0"/>
        <w:ind w:firstLineChars="200" w:firstLine="482"/>
        <w:rPr>
          <w:rFonts w:ascii="宋体" w:eastAsia="宋体" w:hAnsi="宋体" w:cs="Times New Roman"/>
          <w:sz w:val="24"/>
          <w:szCs w:val="24"/>
        </w:rPr>
      </w:pPr>
      <w:r w:rsidRPr="00176B52">
        <w:rPr>
          <w:rFonts w:ascii="宋体" w:eastAsia="宋体" w:hAnsi="宋体" w:cs="Times New Roman"/>
          <w:b/>
          <w:sz w:val="24"/>
          <w:szCs w:val="24"/>
        </w:rPr>
        <w:t>3</w:t>
      </w:r>
      <w:r w:rsidR="00CE4C26" w:rsidRPr="00CE4C26">
        <w:rPr>
          <w:rFonts w:ascii="宋体" w:eastAsia="宋体" w:hAnsi="宋体" w:cs="Times New Roman"/>
          <w:sz w:val="24"/>
          <w:szCs w:val="24"/>
        </w:rPr>
        <w:t xml:space="preserve"> </w:t>
      </w:r>
      <w:r w:rsidR="00CE4C26">
        <w:rPr>
          <w:rFonts w:ascii="宋体" w:eastAsia="宋体" w:hAnsi="宋体" w:cs="Times New Roman"/>
          <w:sz w:val="24"/>
          <w:szCs w:val="24"/>
        </w:rPr>
        <w:t xml:space="preserve"> </w:t>
      </w:r>
      <w:r w:rsidRPr="00213CEE">
        <w:rPr>
          <w:rFonts w:ascii="宋体" w:eastAsia="宋体" w:hAnsi="宋体" w:cs="Times New Roman" w:hint="eastAsia"/>
          <w:sz w:val="24"/>
          <w:szCs w:val="24"/>
        </w:rPr>
        <w:t>应形成构件连接成套技术，连接技术应遵循安全可靠、适用明确、配套完整、操作简便等原则。</w:t>
      </w:r>
    </w:p>
    <w:p w14:paraId="17C0884C" w14:textId="27E72709" w:rsidR="00CE4C26" w:rsidRPr="00CE4C26" w:rsidRDefault="00CE4C26" w:rsidP="00C74A40">
      <w:pPr>
        <w:adjustRightInd w:val="0"/>
        <w:snapToGrid w:val="0"/>
        <w:ind w:firstLineChars="200" w:firstLine="482"/>
        <w:rPr>
          <w:rFonts w:ascii="宋体" w:eastAsia="宋体" w:hAnsi="宋体" w:cs="Times New Roman"/>
          <w:sz w:val="24"/>
          <w:szCs w:val="24"/>
        </w:rPr>
      </w:pPr>
      <w:r w:rsidRPr="00176B52">
        <w:rPr>
          <w:rFonts w:ascii="宋体" w:eastAsia="宋体" w:hAnsi="宋体" w:cs="Times New Roman"/>
          <w:b/>
          <w:sz w:val="24"/>
          <w:szCs w:val="24"/>
        </w:rPr>
        <w:t>4</w:t>
      </w:r>
      <w:r w:rsidRPr="00CE4C26">
        <w:rPr>
          <w:rFonts w:ascii="宋体" w:eastAsia="宋体" w:hAnsi="宋体" w:cs="Times New Roman"/>
          <w:sz w:val="24"/>
          <w:szCs w:val="24"/>
        </w:rPr>
        <w:t xml:space="preserve"> </w:t>
      </w:r>
      <w:r>
        <w:rPr>
          <w:rFonts w:ascii="宋体" w:eastAsia="宋体" w:hAnsi="宋体" w:cs="Times New Roman"/>
          <w:sz w:val="24"/>
          <w:szCs w:val="24"/>
        </w:rPr>
        <w:t xml:space="preserve"> </w:t>
      </w:r>
      <w:proofErr w:type="gramStart"/>
      <w:r w:rsidR="0018279D">
        <w:rPr>
          <w:rFonts w:ascii="宋体" w:eastAsia="宋体" w:hAnsi="宋体" w:cs="Times New Roman" w:hint="eastAsia"/>
          <w:sz w:val="24"/>
          <w:szCs w:val="24"/>
        </w:rPr>
        <w:t>宜</w:t>
      </w:r>
      <w:r w:rsidRPr="00CE4C26">
        <w:rPr>
          <w:rFonts w:ascii="宋体" w:eastAsia="宋体" w:hAnsi="宋体" w:cs="Times New Roman"/>
          <w:sz w:val="24"/>
          <w:szCs w:val="24"/>
        </w:rPr>
        <w:t>形成</w:t>
      </w:r>
      <w:proofErr w:type="gramEnd"/>
      <w:r w:rsidRPr="00CE4C26">
        <w:rPr>
          <w:rFonts w:ascii="宋体" w:eastAsia="宋体" w:hAnsi="宋体" w:cs="Times New Roman"/>
          <w:sz w:val="24"/>
          <w:szCs w:val="24"/>
        </w:rPr>
        <w:t>预制构件生产成套技术，</w:t>
      </w:r>
      <w:r>
        <w:rPr>
          <w:rFonts w:ascii="宋体" w:eastAsia="宋体" w:hAnsi="宋体" w:cs="Times New Roman" w:hint="eastAsia"/>
          <w:sz w:val="24"/>
          <w:szCs w:val="24"/>
        </w:rPr>
        <w:t>应</w:t>
      </w:r>
      <w:r w:rsidRPr="00CE4C26">
        <w:rPr>
          <w:rFonts w:ascii="宋体" w:eastAsia="宋体" w:hAnsi="宋体" w:cs="Times New Roman"/>
          <w:sz w:val="24"/>
          <w:szCs w:val="24"/>
        </w:rPr>
        <w:t>包括生产工艺、模具、质量标准和管理系统、存放和运输、成品保护等</w:t>
      </w:r>
      <w:r>
        <w:rPr>
          <w:rFonts w:ascii="宋体" w:eastAsia="宋体" w:hAnsi="宋体" w:cs="Times New Roman"/>
          <w:sz w:val="24"/>
          <w:szCs w:val="24"/>
        </w:rPr>
        <w:t>。</w:t>
      </w:r>
    </w:p>
    <w:p w14:paraId="503996C3" w14:textId="67DAA387" w:rsidR="00CE4C26" w:rsidRPr="00CE4C26" w:rsidRDefault="00CE4C26" w:rsidP="00C74A40">
      <w:pPr>
        <w:adjustRightInd w:val="0"/>
        <w:snapToGrid w:val="0"/>
        <w:ind w:firstLineChars="200" w:firstLine="482"/>
        <w:rPr>
          <w:rFonts w:ascii="宋体" w:eastAsia="宋体" w:hAnsi="宋体" w:cs="Times New Roman"/>
          <w:sz w:val="24"/>
          <w:szCs w:val="24"/>
        </w:rPr>
      </w:pPr>
      <w:r w:rsidRPr="00176B52">
        <w:rPr>
          <w:rFonts w:ascii="宋体" w:eastAsia="宋体" w:hAnsi="宋体" w:cs="Times New Roman"/>
          <w:b/>
          <w:sz w:val="24"/>
          <w:szCs w:val="24"/>
        </w:rPr>
        <w:t>5</w:t>
      </w:r>
      <w:r w:rsidRPr="00CE4C26">
        <w:rPr>
          <w:rFonts w:ascii="宋体" w:eastAsia="宋体" w:hAnsi="宋体" w:cs="Times New Roman"/>
          <w:sz w:val="24"/>
          <w:szCs w:val="24"/>
        </w:rPr>
        <w:t xml:space="preserve"> </w:t>
      </w:r>
      <w:r>
        <w:rPr>
          <w:rFonts w:ascii="宋体" w:eastAsia="宋体" w:hAnsi="宋体" w:cs="Times New Roman"/>
          <w:sz w:val="24"/>
          <w:szCs w:val="24"/>
        </w:rPr>
        <w:t xml:space="preserve"> </w:t>
      </w:r>
      <w:proofErr w:type="gramStart"/>
      <w:r w:rsidR="0018279D">
        <w:rPr>
          <w:rFonts w:ascii="宋体" w:eastAsia="宋体" w:hAnsi="宋体" w:cs="Times New Roman" w:hint="eastAsia"/>
          <w:sz w:val="24"/>
          <w:szCs w:val="24"/>
        </w:rPr>
        <w:t>宜</w:t>
      </w:r>
      <w:r w:rsidRPr="00CE4C26">
        <w:rPr>
          <w:rFonts w:ascii="宋体" w:eastAsia="宋体" w:hAnsi="宋体" w:cs="Times New Roman"/>
          <w:sz w:val="24"/>
          <w:szCs w:val="24"/>
        </w:rPr>
        <w:t>形成</w:t>
      </w:r>
      <w:proofErr w:type="gramEnd"/>
      <w:r w:rsidRPr="00CE4C26">
        <w:rPr>
          <w:rFonts w:ascii="宋体" w:eastAsia="宋体" w:hAnsi="宋体" w:cs="Times New Roman"/>
          <w:sz w:val="24"/>
          <w:szCs w:val="24"/>
        </w:rPr>
        <w:t>成套施工技术，包括安装工艺和工序、配套设备设施和机具、质量控制措施、检验验收方法等。</w:t>
      </w:r>
    </w:p>
    <w:p w14:paraId="121A12E5" w14:textId="67E88A76" w:rsidR="00CB2A71" w:rsidRDefault="00CB2A71" w:rsidP="00C74A40">
      <w:pPr>
        <w:pStyle w:val="ac"/>
        <w:snapToGrid w:val="0"/>
        <w:spacing w:line="360" w:lineRule="auto"/>
      </w:pPr>
      <w:r w:rsidRPr="007C7636">
        <w:rPr>
          <w:b/>
        </w:rPr>
        <w:t>5.1.</w:t>
      </w:r>
      <w:r w:rsidR="00525596">
        <w:rPr>
          <w:b/>
        </w:rPr>
        <w:t>2</w:t>
      </w:r>
      <w:r w:rsidRPr="007C7636">
        <w:t xml:space="preserve">  </w:t>
      </w:r>
      <w:r w:rsidRPr="007C7636">
        <w:rPr>
          <w:rFonts w:hint="eastAsia"/>
        </w:rPr>
        <w:t>结构专业应</w:t>
      </w:r>
      <w:r>
        <w:rPr>
          <w:rFonts w:hint="eastAsia"/>
        </w:rPr>
        <w:t>结合</w:t>
      </w:r>
      <w:r w:rsidR="0018279D">
        <w:rPr>
          <w:rFonts w:hint="eastAsia"/>
        </w:rPr>
        <w:t>通用部件</w:t>
      </w:r>
      <w:r w:rsidRPr="007C7636">
        <w:rPr>
          <w:rFonts w:hint="eastAsia"/>
        </w:rPr>
        <w:t>的选型</w:t>
      </w:r>
      <w:r>
        <w:rPr>
          <w:rFonts w:hint="eastAsia"/>
        </w:rPr>
        <w:t>配合建筑专业</w:t>
      </w:r>
      <w:r w:rsidRPr="007C7636">
        <w:rPr>
          <w:rFonts w:hint="eastAsia"/>
        </w:rPr>
        <w:t>进行建筑方案的设计</w:t>
      </w:r>
      <w:r>
        <w:rPr>
          <w:rFonts w:hint="eastAsia"/>
        </w:rPr>
        <w:t>，并应符合下列规定：</w:t>
      </w:r>
    </w:p>
    <w:p w14:paraId="57CE916B" w14:textId="428D2783" w:rsidR="00CB2A71" w:rsidRPr="007C7636" w:rsidRDefault="00CB2A71"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1</w:t>
      </w:r>
      <w:r w:rsidRPr="007C7636">
        <w:rPr>
          <w:rFonts w:ascii="宋体" w:eastAsia="宋体" w:hAnsi="宋体" w:cs="Times New Roman"/>
          <w:sz w:val="24"/>
          <w:szCs w:val="24"/>
        </w:rPr>
        <w:t xml:space="preserve">  </w:t>
      </w:r>
      <w:r w:rsidR="0018279D">
        <w:rPr>
          <w:rFonts w:ascii="宋体" w:eastAsia="宋体" w:hAnsi="宋体" w:cs="Times New Roman" w:hint="eastAsia"/>
          <w:sz w:val="24"/>
          <w:szCs w:val="24"/>
        </w:rPr>
        <w:t>结构</w:t>
      </w:r>
      <w:r>
        <w:rPr>
          <w:rFonts w:ascii="宋体" w:eastAsia="宋体" w:hAnsi="宋体" w:cs="Times New Roman" w:hint="eastAsia"/>
          <w:sz w:val="24"/>
          <w:szCs w:val="24"/>
        </w:rPr>
        <w:t>平面布置宜规则、对称，质量、刚度分布宜均匀；抗侧力结构构件竖向布置应连续、均匀，应避免侧向刚度和承载力沿竖向突变。</w:t>
      </w:r>
    </w:p>
    <w:p w14:paraId="69736A64" w14:textId="28194987" w:rsidR="00CB2A71" w:rsidRPr="007C7636" w:rsidRDefault="00CB2A71" w:rsidP="00C74A40">
      <w:pPr>
        <w:adjustRightInd w:val="0"/>
        <w:snapToGrid w:val="0"/>
        <w:ind w:firstLineChars="200" w:firstLine="482"/>
        <w:rPr>
          <w:rFonts w:ascii="宋体" w:eastAsia="宋体" w:hAnsi="宋体" w:cs="Times New Roman"/>
          <w:sz w:val="24"/>
          <w:szCs w:val="24"/>
        </w:rPr>
      </w:pPr>
      <w:r w:rsidRPr="00CB2A71">
        <w:rPr>
          <w:rFonts w:ascii="宋体" w:eastAsia="宋体" w:hAnsi="宋体" w:cs="Times New Roman"/>
          <w:b/>
          <w:sz w:val="24"/>
          <w:szCs w:val="24"/>
        </w:rPr>
        <w:t>2</w:t>
      </w:r>
      <w:r w:rsidRPr="007C7636">
        <w:rPr>
          <w:rFonts w:ascii="宋体" w:eastAsia="宋体" w:hAnsi="宋体" w:cs="Times New Roman"/>
          <w:sz w:val="24"/>
          <w:szCs w:val="24"/>
        </w:rPr>
        <w:t xml:space="preserve">  </w:t>
      </w:r>
      <w:r w:rsidR="0018279D">
        <w:rPr>
          <w:rFonts w:ascii="宋体" w:eastAsia="宋体" w:hAnsi="宋体" w:cs="Times New Roman" w:hint="eastAsia"/>
          <w:sz w:val="24"/>
          <w:szCs w:val="24"/>
        </w:rPr>
        <w:t>结构布置</w:t>
      </w:r>
      <w:r w:rsidRPr="007C7636">
        <w:rPr>
          <w:rFonts w:ascii="宋体" w:eastAsia="宋体" w:hAnsi="宋体" w:cs="Times New Roman" w:hint="eastAsia"/>
          <w:sz w:val="24"/>
          <w:szCs w:val="24"/>
        </w:rPr>
        <w:t>应初步确定结构构件的尺寸及其连接节点的尺寸和构造，应结合整体结构</w:t>
      </w:r>
      <w:r>
        <w:rPr>
          <w:rFonts w:ascii="宋体" w:eastAsia="宋体" w:hAnsi="宋体" w:cs="Times New Roman" w:hint="eastAsia"/>
          <w:sz w:val="24"/>
          <w:szCs w:val="24"/>
        </w:rPr>
        <w:t>受力需求</w:t>
      </w:r>
      <w:r w:rsidRPr="007C7636">
        <w:rPr>
          <w:rFonts w:ascii="宋体" w:eastAsia="宋体" w:hAnsi="宋体" w:cs="Times New Roman" w:hint="eastAsia"/>
          <w:sz w:val="24"/>
          <w:szCs w:val="24"/>
        </w:rPr>
        <w:t>和构件及其节点的标准化设计合理调整。</w:t>
      </w:r>
    </w:p>
    <w:p w14:paraId="0BC57D7C" w14:textId="1D4A2633" w:rsidR="00CB2A71" w:rsidRPr="007C7636" w:rsidRDefault="00CB2A71"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3</w:t>
      </w:r>
      <w:r w:rsidRPr="007C7636">
        <w:rPr>
          <w:rFonts w:ascii="宋体" w:eastAsia="宋体" w:hAnsi="宋体" w:cs="Times New Roman"/>
          <w:sz w:val="24"/>
          <w:szCs w:val="24"/>
        </w:rPr>
        <w:t xml:space="preserve">  </w:t>
      </w:r>
      <w:r w:rsidR="0018279D">
        <w:rPr>
          <w:rFonts w:ascii="宋体" w:eastAsia="宋体" w:hAnsi="宋体" w:cs="Times New Roman" w:hint="eastAsia"/>
          <w:sz w:val="24"/>
          <w:szCs w:val="24"/>
        </w:rPr>
        <w:t>宜</w:t>
      </w:r>
      <w:r w:rsidRPr="007C7636">
        <w:rPr>
          <w:rFonts w:ascii="宋体" w:eastAsia="宋体" w:hAnsi="宋体" w:cs="Times New Roman" w:hint="eastAsia"/>
          <w:sz w:val="24"/>
          <w:szCs w:val="24"/>
        </w:rPr>
        <w:t>采用大空间的结构布置方案。</w:t>
      </w:r>
    </w:p>
    <w:p w14:paraId="32B9666F" w14:textId="03E090C6" w:rsidR="00525596" w:rsidRPr="007C7636" w:rsidRDefault="00525596" w:rsidP="00C74A40">
      <w:pPr>
        <w:pStyle w:val="ac"/>
        <w:snapToGrid w:val="0"/>
        <w:spacing w:line="360" w:lineRule="auto"/>
      </w:pPr>
      <w:r w:rsidRPr="007C7636">
        <w:rPr>
          <w:b/>
        </w:rPr>
        <w:t>5.1.3</w:t>
      </w:r>
      <w:r w:rsidRPr="007C7636">
        <w:t xml:space="preserve">  </w:t>
      </w:r>
      <w:r w:rsidRPr="00525596">
        <w:rPr>
          <w:rFonts w:hint="eastAsia"/>
        </w:rPr>
        <w:t>装配式住宅结构可由</w:t>
      </w:r>
      <w:r w:rsidR="0018279D">
        <w:rPr>
          <w:rFonts w:hint="eastAsia"/>
        </w:rPr>
        <w:t>通用部件</w:t>
      </w:r>
      <w:r w:rsidRPr="00525596">
        <w:rPr>
          <w:rFonts w:hint="eastAsia"/>
        </w:rPr>
        <w:t>和</w:t>
      </w:r>
      <w:r w:rsidR="0018279D">
        <w:rPr>
          <w:rFonts w:hint="eastAsia"/>
        </w:rPr>
        <w:t>非通用部件</w:t>
      </w:r>
      <w:r w:rsidRPr="00525596">
        <w:rPr>
          <w:rFonts w:hint="eastAsia"/>
        </w:rPr>
        <w:t>共同组成</w:t>
      </w:r>
      <w:r>
        <w:rPr>
          <w:rFonts w:hint="eastAsia"/>
        </w:rPr>
        <w:t>，</w:t>
      </w:r>
      <w:r w:rsidRPr="00525596">
        <w:rPr>
          <w:rFonts w:hint="eastAsia"/>
        </w:rPr>
        <w:t>宜选用</w:t>
      </w:r>
      <w:r w:rsidR="0018279D">
        <w:rPr>
          <w:rFonts w:hint="eastAsia"/>
        </w:rPr>
        <w:t>通用部件</w:t>
      </w:r>
      <w:r w:rsidRPr="00525596">
        <w:rPr>
          <w:rFonts w:hint="eastAsia"/>
        </w:rPr>
        <w:t>，</w:t>
      </w:r>
      <w:r>
        <w:rPr>
          <w:rFonts w:hint="eastAsia"/>
        </w:rPr>
        <w:t>并应符合下列规定：</w:t>
      </w:r>
    </w:p>
    <w:p w14:paraId="0D9B72DD" w14:textId="7AEB9A8A" w:rsidR="00525596" w:rsidRDefault="00525596"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1</w:t>
      </w:r>
      <w:r w:rsidRPr="007C7636">
        <w:rPr>
          <w:rFonts w:ascii="宋体" w:eastAsia="宋体" w:hAnsi="宋体" w:cs="Times New Roman"/>
          <w:sz w:val="24"/>
          <w:szCs w:val="24"/>
        </w:rPr>
        <w:t xml:space="preserve">  </w:t>
      </w:r>
      <w:r w:rsidRPr="007C7636">
        <w:rPr>
          <w:rFonts w:ascii="宋体" w:eastAsia="宋体" w:hAnsi="宋体" w:cs="Times New Roman" w:hint="eastAsia"/>
          <w:sz w:val="24"/>
          <w:szCs w:val="24"/>
        </w:rPr>
        <w:t>结构构件的设计选型应同时确定构件之间的连接节点做法，结构构件尺寸确</w:t>
      </w:r>
      <w:r w:rsidRPr="007C7636">
        <w:rPr>
          <w:rFonts w:ascii="宋体" w:eastAsia="宋体" w:hAnsi="宋体" w:cs="Times New Roman" w:hint="eastAsia"/>
          <w:sz w:val="24"/>
          <w:szCs w:val="24"/>
        </w:rPr>
        <w:lastRenderedPageBreak/>
        <w:t>定时应考虑</w:t>
      </w:r>
      <w:r w:rsidR="00213CEE">
        <w:rPr>
          <w:rFonts w:ascii="宋体" w:eastAsia="宋体" w:hAnsi="宋体" w:cs="Times New Roman" w:hint="eastAsia"/>
          <w:sz w:val="24"/>
          <w:szCs w:val="24"/>
        </w:rPr>
        <w:t>接口</w:t>
      </w:r>
      <w:r w:rsidR="00CC4F7F">
        <w:rPr>
          <w:rFonts w:ascii="宋体" w:eastAsia="宋体" w:hAnsi="宋体" w:cs="Times New Roman" w:hint="eastAsia"/>
          <w:sz w:val="24"/>
          <w:szCs w:val="24"/>
        </w:rPr>
        <w:t>尺寸</w:t>
      </w:r>
      <w:r w:rsidRPr="007C7636">
        <w:rPr>
          <w:rFonts w:ascii="宋体" w:eastAsia="宋体" w:hAnsi="宋体" w:cs="Times New Roman" w:hint="eastAsia"/>
          <w:sz w:val="24"/>
          <w:szCs w:val="24"/>
        </w:rPr>
        <w:t>的影响，构件标准化设计的同时应兼顾考虑</w:t>
      </w:r>
      <w:r w:rsidR="00CC4F7F">
        <w:rPr>
          <w:rFonts w:ascii="宋体" w:eastAsia="宋体" w:hAnsi="宋体" w:cs="Times New Roman" w:hint="eastAsia"/>
          <w:sz w:val="24"/>
          <w:szCs w:val="24"/>
        </w:rPr>
        <w:t>节点</w:t>
      </w:r>
      <w:r w:rsidRPr="007C7636">
        <w:rPr>
          <w:rFonts w:ascii="宋体" w:eastAsia="宋体" w:hAnsi="宋体" w:cs="Times New Roman" w:hint="eastAsia"/>
          <w:sz w:val="24"/>
          <w:szCs w:val="24"/>
        </w:rPr>
        <w:t>的标准化。</w:t>
      </w:r>
    </w:p>
    <w:p w14:paraId="25C588E2" w14:textId="0245618B" w:rsidR="00525596" w:rsidRDefault="00525596"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2</w:t>
      </w:r>
      <w:r w:rsidRPr="007C7636">
        <w:rPr>
          <w:rFonts w:ascii="宋体" w:eastAsia="宋体" w:hAnsi="宋体" w:cs="Times New Roman"/>
          <w:sz w:val="24"/>
          <w:szCs w:val="24"/>
        </w:rPr>
        <w:t xml:space="preserve">  </w:t>
      </w:r>
      <w:r>
        <w:rPr>
          <w:rFonts w:ascii="宋体" w:eastAsia="宋体" w:hAnsi="宋体" w:cs="Times New Roman" w:hint="eastAsia"/>
          <w:sz w:val="24"/>
          <w:szCs w:val="24"/>
        </w:rPr>
        <w:t>宜</w:t>
      </w:r>
      <w:r w:rsidRPr="00525596">
        <w:rPr>
          <w:rFonts w:ascii="宋体" w:eastAsia="宋体" w:hAnsi="宋体" w:cs="Times New Roman" w:hint="eastAsia"/>
          <w:sz w:val="24"/>
          <w:szCs w:val="24"/>
        </w:rPr>
        <w:t>选用结构与</w:t>
      </w:r>
      <w:r w:rsidR="0018279D">
        <w:rPr>
          <w:rFonts w:ascii="宋体" w:eastAsia="宋体" w:hAnsi="宋体" w:cs="Times New Roman" w:hint="eastAsia"/>
          <w:sz w:val="24"/>
          <w:szCs w:val="24"/>
        </w:rPr>
        <w:t>外围护系统</w:t>
      </w:r>
      <w:r w:rsidRPr="00525596">
        <w:rPr>
          <w:rFonts w:ascii="宋体" w:eastAsia="宋体" w:hAnsi="宋体" w:cs="Times New Roman" w:hint="eastAsia"/>
          <w:sz w:val="24"/>
          <w:szCs w:val="24"/>
        </w:rPr>
        <w:t>、设备</w:t>
      </w:r>
      <w:r w:rsidR="0018279D">
        <w:rPr>
          <w:rFonts w:ascii="宋体" w:eastAsia="宋体" w:hAnsi="宋体" w:cs="Times New Roman" w:hint="eastAsia"/>
          <w:sz w:val="24"/>
          <w:szCs w:val="24"/>
        </w:rPr>
        <w:t>与</w:t>
      </w:r>
      <w:r w:rsidRPr="00525596">
        <w:rPr>
          <w:rFonts w:ascii="宋体" w:eastAsia="宋体" w:hAnsi="宋体" w:cs="Times New Roman" w:hint="eastAsia"/>
          <w:sz w:val="24"/>
          <w:szCs w:val="24"/>
        </w:rPr>
        <w:t>管线</w:t>
      </w:r>
      <w:r w:rsidR="0018279D">
        <w:rPr>
          <w:rFonts w:ascii="宋体" w:eastAsia="宋体" w:hAnsi="宋体" w:cs="Times New Roman" w:hint="eastAsia"/>
          <w:sz w:val="24"/>
          <w:szCs w:val="24"/>
        </w:rPr>
        <w:t>系统</w:t>
      </w:r>
      <w:r w:rsidRPr="00525596">
        <w:rPr>
          <w:rFonts w:ascii="宋体" w:eastAsia="宋体" w:hAnsi="宋体" w:cs="Times New Roman" w:hint="eastAsia"/>
          <w:sz w:val="24"/>
          <w:szCs w:val="24"/>
        </w:rPr>
        <w:t>、内装修</w:t>
      </w:r>
      <w:r w:rsidR="0018279D" w:rsidRPr="00525596">
        <w:rPr>
          <w:rFonts w:ascii="宋体" w:eastAsia="宋体" w:hAnsi="宋体" w:cs="Times New Roman" w:hint="eastAsia"/>
          <w:sz w:val="24"/>
          <w:szCs w:val="24"/>
        </w:rPr>
        <w:t>系统</w:t>
      </w:r>
      <w:r w:rsidRPr="00525596">
        <w:rPr>
          <w:rFonts w:ascii="宋体" w:eastAsia="宋体" w:hAnsi="宋体" w:cs="Times New Roman" w:hint="eastAsia"/>
          <w:sz w:val="24"/>
          <w:szCs w:val="24"/>
        </w:rPr>
        <w:t>等部品集成的产品，并与各系统的尺寸进行协调。</w:t>
      </w:r>
    </w:p>
    <w:p w14:paraId="636B9F02" w14:textId="7B07A1AF" w:rsidR="00525596" w:rsidRPr="007C7636" w:rsidRDefault="00525596"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3</w:t>
      </w:r>
      <w:r w:rsidRPr="007C7636">
        <w:rPr>
          <w:rFonts w:ascii="宋体" w:eastAsia="宋体" w:hAnsi="宋体" w:cs="Times New Roman"/>
          <w:sz w:val="24"/>
          <w:szCs w:val="24"/>
        </w:rPr>
        <w:t xml:space="preserve">  </w:t>
      </w:r>
      <w:r w:rsidRPr="007C7636">
        <w:rPr>
          <w:rFonts w:ascii="宋体" w:eastAsia="宋体" w:hAnsi="宋体" w:cs="Times New Roman" w:hint="eastAsia"/>
          <w:sz w:val="24"/>
          <w:szCs w:val="24"/>
        </w:rPr>
        <w:t>结构</w:t>
      </w:r>
      <w:r>
        <w:rPr>
          <w:rFonts w:ascii="宋体" w:eastAsia="宋体" w:hAnsi="宋体" w:cs="Times New Roman" w:hint="eastAsia"/>
          <w:sz w:val="24"/>
          <w:szCs w:val="24"/>
        </w:rPr>
        <w:t>整体性能</w:t>
      </w:r>
      <w:r w:rsidRPr="007C7636">
        <w:rPr>
          <w:rFonts w:ascii="宋体" w:eastAsia="宋体" w:hAnsi="宋体" w:cs="Times New Roman" w:hint="eastAsia"/>
          <w:sz w:val="24"/>
          <w:szCs w:val="24"/>
        </w:rPr>
        <w:t>应符合国家现行标准的有关规定，</w:t>
      </w:r>
      <w:r>
        <w:rPr>
          <w:rFonts w:ascii="宋体" w:eastAsia="宋体" w:hAnsi="宋体" w:cs="Times New Roman" w:hint="eastAsia"/>
          <w:sz w:val="24"/>
          <w:szCs w:val="24"/>
        </w:rPr>
        <w:t>并</w:t>
      </w:r>
      <w:r w:rsidRPr="007C7636">
        <w:rPr>
          <w:rFonts w:ascii="宋体" w:eastAsia="宋体" w:hAnsi="宋体" w:cs="Times New Roman" w:hint="eastAsia"/>
          <w:sz w:val="24"/>
          <w:szCs w:val="24"/>
        </w:rPr>
        <w:t>应通过构件选用、结构验算迭代优化构件的选型。</w:t>
      </w:r>
    </w:p>
    <w:p w14:paraId="49C065DB" w14:textId="7DEB999C" w:rsidR="00525596" w:rsidRPr="007C7636" w:rsidRDefault="00525596"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4</w:t>
      </w:r>
      <w:r w:rsidRPr="007C7636">
        <w:rPr>
          <w:rFonts w:ascii="宋体" w:eastAsia="宋体" w:hAnsi="宋体" w:cs="Times New Roman"/>
          <w:sz w:val="24"/>
          <w:szCs w:val="24"/>
        </w:rPr>
        <w:t xml:space="preserve">  </w:t>
      </w:r>
      <w:r w:rsidRPr="007C7636">
        <w:rPr>
          <w:rFonts w:ascii="宋体" w:eastAsia="宋体" w:hAnsi="宋体" w:cs="Times New Roman" w:hint="eastAsia"/>
          <w:sz w:val="24"/>
          <w:szCs w:val="24"/>
        </w:rPr>
        <w:t>在生产、运输、</w:t>
      </w:r>
      <w:r>
        <w:rPr>
          <w:rFonts w:ascii="宋体" w:eastAsia="宋体" w:hAnsi="宋体" w:cs="Times New Roman" w:hint="eastAsia"/>
          <w:sz w:val="24"/>
          <w:szCs w:val="24"/>
        </w:rPr>
        <w:t>存放、吊装</w:t>
      </w:r>
      <w:r w:rsidRPr="007C7636">
        <w:rPr>
          <w:rFonts w:ascii="宋体" w:eastAsia="宋体" w:hAnsi="宋体" w:cs="Times New Roman" w:hint="eastAsia"/>
          <w:sz w:val="24"/>
          <w:szCs w:val="24"/>
        </w:rPr>
        <w:t>条件允许的前提下，</w:t>
      </w:r>
      <w:r w:rsidR="00547F4B">
        <w:rPr>
          <w:rFonts w:ascii="宋体" w:eastAsia="宋体" w:hAnsi="宋体" w:cs="Times New Roman" w:hint="eastAsia"/>
          <w:sz w:val="24"/>
          <w:szCs w:val="24"/>
        </w:rPr>
        <w:t>宜</w:t>
      </w:r>
      <w:r w:rsidRPr="007C7636">
        <w:rPr>
          <w:rFonts w:ascii="宋体" w:eastAsia="宋体" w:hAnsi="宋体" w:cs="Times New Roman" w:hint="eastAsia"/>
          <w:sz w:val="24"/>
          <w:szCs w:val="24"/>
        </w:rPr>
        <w:t>选择尺寸较大的构件，同时也应整体策划避免由于少量重量过大构件导致项目</w:t>
      </w:r>
      <w:r>
        <w:rPr>
          <w:rFonts w:ascii="宋体" w:eastAsia="宋体" w:hAnsi="宋体" w:cs="Times New Roman" w:hint="eastAsia"/>
          <w:sz w:val="24"/>
          <w:szCs w:val="24"/>
        </w:rPr>
        <w:t>成本</w:t>
      </w:r>
      <w:r w:rsidRPr="007C7636">
        <w:rPr>
          <w:rFonts w:ascii="宋体" w:eastAsia="宋体" w:hAnsi="宋体" w:cs="Times New Roman" w:hint="eastAsia"/>
          <w:sz w:val="24"/>
          <w:szCs w:val="24"/>
        </w:rPr>
        <w:t>增加的问题。</w:t>
      </w:r>
    </w:p>
    <w:p w14:paraId="44D45134" w14:textId="697C4A3C" w:rsidR="00525596" w:rsidRDefault="00525596"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5</w:t>
      </w:r>
      <w:r w:rsidRPr="007C7636">
        <w:rPr>
          <w:rFonts w:ascii="宋体" w:eastAsia="宋体" w:hAnsi="宋体" w:cs="Times New Roman"/>
          <w:sz w:val="24"/>
          <w:szCs w:val="24"/>
        </w:rPr>
        <w:t xml:space="preserve">  </w:t>
      </w:r>
      <w:r>
        <w:rPr>
          <w:rFonts w:ascii="宋体" w:eastAsia="宋体" w:hAnsi="宋体" w:cs="Times New Roman" w:hint="eastAsia"/>
          <w:sz w:val="24"/>
          <w:szCs w:val="24"/>
        </w:rPr>
        <w:t>部分采用</w:t>
      </w:r>
      <w:r w:rsidR="0018279D">
        <w:rPr>
          <w:rFonts w:ascii="宋体" w:eastAsia="宋体" w:hAnsi="宋体" w:cs="Times New Roman" w:hint="eastAsia"/>
          <w:sz w:val="24"/>
          <w:szCs w:val="24"/>
        </w:rPr>
        <w:t>非通用部件</w:t>
      </w:r>
      <w:r>
        <w:rPr>
          <w:rFonts w:ascii="宋体" w:eastAsia="宋体" w:hAnsi="宋体" w:cs="Times New Roman" w:hint="eastAsia"/>
          <w:sz w:val="24"/>
          <w:szCs w:val="24"/>
        </w:rPr>
        <w:t>时，</w:t>
      </w:r>
      <w:r w:rsidR="0018279D">
        <w:rPr>
          <w:rFonts w:ascii="宋体" w:eastAsia="宋体" w:hAnsi="宋体" w:cs="Times New Roman" w:hint="eastAsia"/>
          <w:sz w:val="24"/>
          <w:szCs w:val="24"/>
        </w:rPr>
        <w:t>非通用部件</w:t>
      </w:r>
      <w:r>
        <w:rPr>
          <w:rFonts w:ascii="宋体" w:eastAsia="宋体" w:hAnsi="宋体" w:cs="Times New Roman" w:hint="eastAsia"/>
          <w:sz w:val="24"/>
          <w:szCs w:val="24"/>
        </w:rPr>
        <w:t>应在</w:t>
      </w:r>
      <w:r w:rsidR="00213CEE" w:rsidRPr="00213CEE">
        <w:rPr>
          <w:rFonts w:ascii="宋体" w:eastAsia="宋体" w:hAnsi="宋体" w:cs="Times New Roman" w:hint="eastAsia"/>
          <w:sz w:val="24"/>
          <w:szCs w:val="24"/>
        </w:rPr>
        <w:t>配筋构造、预留预埋、构件连接、构件与部品的接口等方面</w:t>
      </w:r>
      <w:r>
        <w:rPr>
          <w:rFonts w:ascii="宋体" w:eastAsia="宋体" w:hAnsi="宋体" w:cs="Times New Roman" w:hint="eastAsia"/>
          <w:sz w:val="24"/>
          <w:szCs w:val="24"/>
        </w:rPr>
        <w:t>进行标准化设计。</w:t>
      </w:r>
    </w:p>
    <w:p w14:paraId="1C7BC7E5" w14:textId="26E3CF35" w:rsidR="00DF7565" w:rsidRDefault="00DF7565" w:rsidP="00C74A40">
      <w:pPr>
        <w:pStyle w:val="ac"/>
        <w:snapToGrid w:val="0"/>
        <w:spacing w:line="360" w:lineRule="auto"/>
      </w:pPr>
      <w:r w:rsidRPr="007C7636">
        <w:rPr>
          <w:b/>
        </w:rPr>
        <w:t>5.1.</w:t>
      </w:r>
      <w:r w:rsidR="001032DC">
        <w:rPr>
          <w:b/>
        </w:rPr>
        <w:t>4</w:t>
      </w:r>
      <w:r w:rsidRPr="007C7636">
        <w:t xml:space="preserve"> </w:t>
      </w:r>
      <w:r w:rsidR="0034103F" w:rsidRPr="007C7636">
        <w:t xml:space="preserve"> </w:t>
      </w:r>
      <w:r w:rsidRPr="007C7636">
        <w:rPr>
          <w:rFonts w:hint="eastAsia"/>
        </w:rPr>
        <w:t>构件</w:t>
      </w:r>
      <w:r w:rsidR="00E734A9" w:rsidRPr="007C7636">
        <w:rPr>
          <w:rFonts w:hint="eastAsia"/>
        </w:rPr>
        <w:t>之间连接应进行标准化设计，</w:t>
      </w:r>
      <w:r w:rsidR="00370A3E" w:rsidRPr="007C7636">
        <w:rPr>
          <w:rFonts w:hint="eastAsia"/>
        </w:rPr>
        <w:t>连接构造、安装尺寸等应满足标准化、构</w:t>
      </w:r>
      <w:r w:rsidR="00CB2A71">
        <w:rPr>
          <w:rFonts w:hint="eastAsia"/>
        </w:rPr>
        <w:t>造</w:t>
      </w:r>
      <w:r w:rsidR="00370A3E" w:rsidRPr="007C7636">
        <w:rPr>
          <w:rFonts w:hint="eastAsia"/>
        </w:rPr>
        <w:t>简单、连接可靠</w:t>
      </w:r>
      <w:r w:rsidR="00953D70" w:rsidRPr="007C7636">
        <w:rPr>
          <w:rFonts w:hint="eastAsia"/>
        </w:rPr>
        <w:t>的要求。</w:t>
      </w:r>
    </w:p>
    <w:p w14:paraId="4C9CE3B0" w14:textId="454035A4" w:rsidR="0043743F" w:rsidRPr="007C7636" w:rsidRDefault="0043743F" w:rsidP="0043743F">
      <w:pPr>
        <w:pStyle w:val="2"/>
        <w:spacing w:before="156"/>
      </w:pPr>
      <w:bookmarkStart w:id="33" w:name="_Toc59655416"/>
      <w:bookmarkStart w:id="34" w:name="_Toc66186749"/>
      <w:r w:rsidRPr="007C7636">
        <w:rPr>
          <w:rFonts w:hint="eastAsia"/>
        </w:rPr>
        <w:t>5.</w:t>
      </w:r>
      <w:r w:rsidRPr="007C7636">
        <w:t xml:space="preserve">2  </w:t>
      </w:r>
      <w:r w:rsidRPr="007C7636">
        <w:rPr>
          <w:rFonts w:hint="eastAsia"/>
        </w:rPr>
        <w:t>混凝土结构</w:t>
      </w:r>
      <w:bookmarkEnd w:id="33"/>
      <w:bookmarkEnd w:id="34"/>
    </w:p>
    <w:p w14:paraId="2ED62AC4" w14:textId="149F3E32" w:rsidR="00CE4C26" w:rsidRPr="007C7636" w:rsidRDefault="00CE4C26" w:rsidP="00C74A40">
      <w:pPr>
        <w:pStyle w:val="ac"/>
        <w:snapToGrid w:val="0"/>
        <w:spacing w:line="360" w:lineRule="auto"/>
      </w:pPr>
      <w:r w:rsidRPr="007C7636">
        <w:rPr>
          <w:b/>
        </w:rPr>
        <w:t xml:space="preserve">5.2.1  </w:t>
      </w:r>
      <w:r>
        <w:rPr>
          <w:rFonts w:hint="eastAsia"/>
        </w:rPr>
        <w:t>装配式</w:t>
      </w:r>
      <w:r w:rsidRPr="007C7636">
        <w:rPr>
          <w:rFonts w:hint="eastAsia"/>
        </w:rPr>
        <w:t>混凝土</w:t>
      </w:r>
      <w:r>
        <w:rPr>
          <w:rFonts w:hint="eastAsia"/>
        </w:rPr>
        <w:t>结构技术体系选型应</w:t>
      </w:r>
      <w:r w:rsidR="00502343">
        <w:rPr>
          <w:rFonts w:hint="eastAsia"/>
        </w:rPr>
        <w:t>明确预制混凝土构件连接、钢筋连接技术，并应综合考虑设计、生产和施工等全过程的合理性，应选择连接可靠、施工便捷的</w:t>
      </w:r>
      <w:r>
        <w:rPr>
          <w:rFonts w:hint="eastAsia"/>
        </w:rPr>
        <w:t>技术体系</w:t>
      </w:r>
      <w:r w:rsidR="00502343">
        <w:rPr>
          <w:rFonts w:hint="eastAsia"/>
        </w:rPr>
        <w:t>。</w:t>
      </w:r>
    </w:p>
    <w:p w14:paraId="6EBE3510" w14:textId="21B87B46" w:rsidR="00FA3457" w:rsidRPr="007C7636" w:rsidRDefault="00FA3457" w:rsidP="00C74A40">
      <w:pPr>
        <w:pStyle w:val="ac"/>
        <w:snapToGrid w:val="0"/>
        <w:spacing w:line="360" w:lineRule="auto"/>
      </w:pPr>
      <w:r w:rsidRPr="007C7636">
        <w:rPr>
          <w:b/>
        </w:rPr>
        <w:t>5.2.</w:t>
      </w:r>
      <w:r w:rsidR="00B030D2" w:rsidRPr="007C7636">
        <w:rPr>
          <w:b/>
        </w:rPr>
        <w:t>2</w:t>
      </w:r>
      <w:r w:rsidR="00B223D7" w:rsidRPr="007C7636">
        <w:rPr>
          <w:b/>
        </w:rPr>
        <w:t xml:space="preserve"> </w:t>
      </w:r>
      <w:r w:rsidR="0034103F" w:rsidRPr="007C7636">
        <w:rPr>
          <w:b/>
        </w:rPr>
        <w:t xml:space="preserve"> </w:t>
      </w:r>
      <w:r w:rsidRPr="007C7636">
        <w:rPr>
          <w:rFonts w:hint="eastAsia"/>
        </w:rPr>
        <w:t>当采用</w:t>
      </w:r>
      <w:r w:rsidR="00B223D7" w:rsidRPr="007C7636">
        <w:rPr>
          <w:rFonts w:hint="eastAsia"/>
        </w:rPr>
        <w:t>装配整体式混凝土</w:t>
      </w:r>
      <w:r w:rsidRPr="007C7636">
        <w:rPr>
          <w:rFonts w:hint="eastAsia"/>
        </w:rPr>
        <w:t>剪力墙结构时，</w:t>
      </w:r>
      <w:r w:rsidR="00B223D7" w:rsidRPr="007C7636">
        <w:rPr>
          <w:rFonts w:hint="eastAsia"/>
        </w:rPr>
        <w:t>应先根据建筑平面确定剪力墙墙板</w:t>
      </w:r>
      <w:r w:rsidR="00B030D2" w:rsidRPr="007C7636">
        <w:rPr>
          <w:rFonts w:hint="eastAsia"/>
        </w:rPr>
        <w:t>和</w:t>
      </w:r>
      <w:r w:rsidR="00B223D7" w:rsidRPr="007C7636">
        <w:rPr>
          <w:rFonts w:hint="eastAsia"/>
        </w:rPr>
        <w:t>后浇连接</w:t>
      </w:r>
      <w:r w:rsidR="00B030D2" w:rsidRPr="007C7636">
        <w:rPr>
          <w:rFonts w:hint="eastAsia"/>
        </w:rPr>
        <w:t>段布置</w:t>
      </w:r>
      <w:r w:rsidR="00B223D7" w:rsidRPr="007C7636">
        <w:rPr>
          <w:rFonts w:hint="eastAsia"/>
        </w:rPr>
        <w:t>位置，可通过调整</w:t>
      </w:r>
      <w:proofErr w:type="gramStart"/>
      <w:r w:rsidR="00B223D7" w:rsidRPr="007C7636">
        <w:rPr>
          <w:rFonts w:hint="eastAsia"/>
        </w:rPr>
        <w:t>后浇段尺寸</w:t>
      </w:r>
      <w:proofErr w:type="gramEnd"/>
      <w:r w:rsidR="00B223D7" w:rsidRPr="007C7636">
        <w:rPr>
          <w:rFonts w:hint="eastAsia"/>
        </w:rPr>
        <w:t>选择</w:t>
      </w:r>
      <w:r w:rsidR="0018279D">
        <w:rPr>
          <w:rFonts w:hint="eastAsia"/>
        </w:rPr>
        <w:t>通用部件</w:t>
      </w:r>
      <w:r w:rsidR="00B223D7" w:rsidRPr="007C7636">
        <w:rPr>
          <w:rFonts w:hint="eastAsia"/>
        </w:rPr>
        <w:t>，</w:t>
      </w:r>
      <w:r w:rsidR="0018279D">
        <w:rPr>
          <w:rFonts w:hint="eastAsia"/>
        </w:rPr>
        <w:t>进而</w:t>
      </w:r>
      <w:r w:rsidR="00B223D7" w:rsidRPr="007C7636">
        <w:rPr>
          <w:rFonts w:hint="eastAsia"/>
        </w:rPr>
        <w:t>确定预制剪力墙</w:t>
      </w:r>
      <w:r w:rsidR="00213CEE">
        <w:rPr>
          <w:rFonts w:hint="eastAsia"/>
        </w:rPr>
        <w:t>墙板</w:t>
      </w:r>
      <w:r w:rsidR="00B223D7" w:rsidRPr="007C7636">
        <w:rPr>
          <w:rFonts w:hint="eastAsia"/>
        </w:rPr>
        <w:t>的选型，并应符合下列规定：</w:t>
      </w:r>
    </w:p>
    <w:p w14:paraId="1C36C44D" w14:textId="72ED0614" w:rsidR="00932F15" w:rsidRDefault="00B030D2"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1</w:t>
      </w:r>
      <w:r w:rsidRPr="007C7636">
        <w:rPr>
          <w:rFonts w:ascii="宋体" w:eastAsia="宋体" w:hAnsi="宋体" w:cs="Times New Roman"/>
          <w:sz w:val="24"/>
          <w:szCs w:val="24"/>
        </w:rPr>
        <w:t xml:space="preserve">  </w:t>
      </w:r>
      <w:r w:rsidR="00932F15">
        <w:rPr>
          <w:rFonts w:ascii="宋体" w:eastAsia="宋体" w:hAnsi="宋体" w:cs="Times New Roman" w:hint="eastAsia"/>
          <w:sz w:val="24"/>
          <w:szCs w:val="24"/>
        </w:rPr>
        <w:t>承重剪力墙厚度不宜小于2</w:t>
      </w:r>
      <w:r w:rsidR="00932F15">
        <w:rPr>
          <w:rFonts w:ascii="宋体" w:eastAsia="宋体" w:hAnsi="宋体" w:cs="Times New Roman"/>
          <w:sz w:val="24"/>
          <w:szCs w:val="24"/>
        </w:rPr>
        <w:t>00</w:t>
      </w:r>
      <w:r w:rsidR="00932F15">
        <w:rPr>
          <w:rFonts w:ascii="宋体" w:eastAsia="宋体" w:hAnsi="宋体" w:cs="Times New Roman" w:hint="eastAsia"/>
          <w:sz w:val="24"/>
          <w:szCs w:val="24"/>
        </w:rPr>
        <w:t>mm，宜为5</w:t>
      </w:r>
      <w:r w:rsidR="00932F15">
        <w:rPr>
          <w:rFonts w:ascii="宋体" w:eastAsia="宋体" w:hAnsi="宋体" w:cs="Times New Roman"/>
          <w:sz w:val="24"/>
          <w:szCs w:val="24"/>
        </w:rPr>
        <w:t>0</w:t>
      </w:r>
      <w:r w:rsidR="00932F15">
        <w:rPr>
          <w:rFonts w:ascii="宋体" w:eastAsia="宋体" w:hAnsi="宋体" w:cs="Times New Roman" w:hint="eastAsia"/>
          <w:sz w:val="24"/>
          <w:szCs w:val="24"/>
        </w:rPr>
        <w:t>mm的整数</w:t>
      </w:r>
      <w:proofErr w:type="gramStart"/>
      <w:r w:rsidR="00932F15">
        <w:rPr>
          <w:rFonts w:ascii="宋体" w:eastAsia="宋体" w:hAnsi="宋体" w:cs="Times New Roman" w:hint="eastAsia"/>
          <w:sz w:val="24"/>
          <w:szCs w:val="24"/>
        </w:rPr>
        <w:t>倍</w:t>
      </w:r>
      <w:proofErr w:type="gramEnd"/>
      <w:r w:rsidR="00633EBF">
        <w:rPr>
          <w:rFonts w:ascii="宋体" w:eastAsia="宋体" w:hAnsi="宋体" w:cs="Times New Roman" w:hint="eastAsia"/>
          <w:sz w:val="24"/>
          <w:szCs w:val="24"/>
        </w:rPr>
        <w:t>；</w:t>
      </w:r>
      <w:r w:rsidR="00633EBF" w:rsidRPr="00633EBF">
        <w:rPr>
          <w:rFonts w:ascii="宋体" w:eastAsia="宋体" w:hAnsi="宋体" w:cs="Times New Roman" w:hint="eastAsia"/>
          <w:sz w:val="24"/>
          <w:szCs w:val="24"/>
        </w:rPr>
        <w:t>预制墙板宽度不宜小于</w:t>
      </w:r>
      <w:r w:rsidR="00633EBF" w:rsidRPr="00633EBF">
        <w:rPr>
          <w:rFonts w:ascii="宋体" w:eastAsia="宋体" w:hAnsi="宋体" w:cs="Times New Roman"/>
          <w:sz w:val="24"/>
          <w:szCs w:val="24"/>
        </w:rPr>
        <w:t>2m。</w:t>
      </w:r>
    </w:p>
    <w:p w14:paraId="0F35EE1D" w14:textId="01FA7A40" w:rsidR="00B030D2" w:rsidRPr="007C7636" w:rsidRDefault="00932F15" w:rsidP="00C74A40">
      <w:pPr>
        <w:adjustRightInd w:val="0"/>
        <w:snapToGrid w:val="0"/>
        <w:ind w:firstLineChars="200" w:firstLine="482"/>
        <w:rPr>
          <w:rFonts w:ascii="宋体" w:eastAsia="宋体" w:hAnsi="宋体" w:cs="Times New Roman"/>
          <w:b/>
          <w:sz w:val="24"/>
          <w:szCs w:val="24"/>
        </w:rPr>
      </w:pPr>
      <w:r w:rsidRPr="00932F15">
        <w:rPr>
          <w:rFonts w:ascii="宋体" w:eastAsia="宋体" w:hAnsi="宋体" w:cs="Times New Roman"/>
          <w:b/>
          <w:sz w:val="24"/>
          <w:szCs w:val="24"/>
        </w:rPr>
        <w:t>2</w:t>
      </w:r>
      <w:r>
        <w:rPr>
          <w:rFonts w:ascii="宋体" w:eastAsia="宋体" w:hAnsi="宋体" w:cs="Times New Roman"/>
          <w:sz w:val="24"/>
          <w:szCs w:val="24"/>
        </w:rPr>
        <w:t xml:space="preserve">  </w:t>
      </w:r>
      <w:r w:rsidR="00B030D2" w:rsidRPr="007C7636">
        <w:rPr>
          <w:rFonts w:ascii="宋体" w:eastAsia="宋体" w:hAnsi="宋体" w:cs="Times New Roman" w:hint="eastAsia"/>
          <w:sz w:val="24"/>
          <w:szCs w:val="24"/>
        </w:rPr>
        <w:t>预制混凝土外墙板尺寸应结合建筑开间、层高进行选型；宽度方向宜以1个或2个开间尺寸作为墙板的标志尺寸</w:t>
      </w:r>
      <w:r w:rsidR="00633EBF">
        <w:rPr>
          <w:rFonts w:ascii="宋体" w:eastAsia="宋体" w:hAnsi="宋体" w:cs="Times New Roman" w:hint="eastAsia"/>
          <w:sz w:val="24"/>
          <w:szCs w:val="24"/>
        </w:rPr>
        <w:t>；</w:t>
      </w:r>
      <w:r w:rsidR="00B030D2" w:rsidRPr="007C7636">
        <w:rPr>
          <w:rFonts w:ascii="宋体" w:eastAsia="宋体" w:hAnsi="宋体" w:cs="Times New Roman" w:hint="eastAsia"/>
          <w:sz w:val="24"/>
          <w:szCs w:val="24"/>
        </w:rPr>
        <w:t>高度方向尺寸应</w:t>
      </w:r>
      <w:r w:rsidR="00213CEE">
        <w:rPr>
          <w:rFonts w:ascii="宋体" w:eastAsia="宋体" w:hAnsi="宋体" w:cs="Times New Roman" w:hint="eastAsia"/>
          <w:sz w:val="24"/>
          <w:szCs w:val="24"/>
        </w:rPr>
        <w:t>以</w:t>
      </w:r>
      <w:r w:rsidR="00B030D2" w:rsidRPr="007C7636">
        <w:rPr>
          <w:rFonts w:ascii="宋体" w:eastAsia="宋体" w:hAnsi="宋体" w:cs="Times New Roman" w:hint="eastAsia"/>
          <w:sz w:val="24"/>
          <w:szCs w:val="24"/>
        </w:rPr>
        <w:t>建筑层高</w:t>
      </w:r>
      <w:r w:rsidR="00213CEE">
        <w:rPr>
          <w:rFonts w:ascii="宋体" w:eastAsia="宋体" w:hAnsi="宋体" w:cs="Times New Roman" w:hint="eastAsia"/>
          <w:sz w:val="24"/>
          <w:szCs w:val="24"/>
        </w:rPr>
        <w:t>作为墙板的标志尺寸</w:t>
      </w:r>
      <w:r w:rsidR="00B030D2" w:rsidRPr="007C7636">
        <w:rPr>
          <w:rFonts w:ascii="宋体" w:eastAsia="宋体" w:hAnsi="宋体" w:cs="Times New Roman" w:hint="eastAsia"/>
          <w:sz w:val="24"/>
          <w:szCs w:val="24"/>
        </w:rPr>
        <w:t>。</w:t>
      </w:r>
    </w:p>
    <w:p w14:paraId="1206A24D" w14:textId="590EB506" w:rsidR="00FA3457" w:rsidRPr="007C7636" w:rsidRDefault="00633EBF"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3</w:t>
      </w:r>
      <w:r w:rsidR="00FA3457" w:rsidRPr="007C7636">
        <w:rPr>
          <w:rFonts w:ascii="宋体" w:eastAsia="宋体" w:hAnsi="宋体" w:cs="Times New Roman"/>
          <w:sz w:val="24"/>
          <w:szCs w:val="24"/>
        </w:rPr>
        <w:t xml:space="preserve">  </w:t>
      </w:r>
      <w:r w:rsidR="00932F15">
        <w:rPr>
          <w:rFonts w:ascii="宋体" w:eastAsia="宋体" w:hAnsi="宋体" w:cs="Times New Roman" w:hint="eastAsia"/>
          <w:sz w:val="24"/>
          <w:szCs w:val="24"/>
        </w:rPr>
        <w:t>外墙宜采用预制构件；严寒和寒冷地区的外墙宜采用预制夹心保温墙板；</w:t>
      </w:r>
      <w:r w:rsidR="00B223D7" w:rsidRPr="007C7636">
        <w:rPr>
          <w:rFonts w:ascii="宋体" w:eastAsia="宋体" w:hAnsi="宋体" w:cs="Times New Roman" w:hint="eastAsia"/>
          <w:sz w:val="24"/>
          <w:szCs w:val="24"/>
        </w:rPr>
        <w:t>当采用预制夹心保温外墙板时，外叶板尺寸应根据</w:t>
      </w:r>
      <w:proofErr w:type="gramStart"/>
      <w:r w:rsidR="00B223D7" w:rsidRPr="007C7636">
        <w:rPr>
          <w:rFonts w:ascii="宋体" w:eastAsia="宋体" w:hAnsi="宋体" w:cs="Times New Roman" w:hint="eastAsia"/>
          <w:sz w:val="24"/>
          <w:szCs w:val="24"/>
        </w:rPr>
        <w:t>后浇段尺寸</w:t>
      </w:r>
      <w:proofErr w:type="gramEnd"/>
      <w:r w:rsidR="00B223D7" w:rsidRPr="007C7636">
        <w:rPr>
          <w:rFonts w:ascii="宋体" w:eastAsia="宋体" w:hAnsi="宋体" w:cs="Times New Roman" w:hint="eastAsia"/>
          <w:sz w:val="24"/>
          <w:szCs w:val="24"/>
        </w:rPr>
        <w:t>、悬挑构件</w:t>
      </w:r>
      <w:r w:rsidR="00B030D2" w:rsidRPr="007C7636">
        <w:rPr>
          <w:rFonts w:ascii="宋体" w:eastAsia="宋体" w:hAnsi="宋体" w:cs="Times New Roman" w:hint="eastAsia"/>
          <w:sz w:val="24"/>
          <w:szCs w:val="24"/>
        </w:rPr>
        <w:t>连接节点</w:t>
      </w:r>
      <w:r w:rsidR="00B223D7" w:rsidRPr="007C7636">
        <w:rPr>
          <w:rFonts w:ascii="宋体" w:eastAsia="宋体" w:hAnsi="宋体" w:cs="Times New Roman" w:hint="eastAsia"/>
          <w:sz w:val="24"/>
          <w:szCs w:val="24"/>
        </w:rPr>
        <w:t>情况综合确定。</w:t>
      </w:r>
    </w:p>
    <w:p w14:paraId="67605918" w14:textId="1ECB953C" w:rsidR="001242F5" w:rsidRDefault="00B030D2"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4</w:t>
      </w:r>
      <w:r w:rsidR="00FA3457" w:rsidRPr="007C7636">
        <w:rPr>
          <w:rFonts w:ascii="宋体" w:eastAsia="宋体" w:hAnsi="宋体" w:cs="Times New Roman"/>
          <w:sz w:val="24"/>
          <w:szCs w:val="24"/>
        </w:rPr>
        <w:t xml:space="preserve">  </w:t>
      </w:r>
      <w:r w:rsidR="001242F5" w:rsidRPr="007C7636">
        <w:rPr>
          <w:rFonts w:ascii="宋体" w:eastAsia="宋体" w:hAnsi="宋体" w:cs="Times New Roman" w:hint="eastAsia"/>
          <w:sz w:val="24"/>
          <w:szCs w:val="24"/>
        </w:rPr>
        <w:t>不宜采用</w:t>
      </w:r>
      <w:r w:rsidR="00370A3E" w:rsidRPr="007C7636">
        <w:rPr>
          <w:rFonts w:ascii="宋体" w:eastAsia="宋体" w:hAnsi="宋体" w:cs="Times New Roman" w:hint="eastAsia"/>
          <w:sz w:val="24"/>
          <w:szCs w:val="24"/>
        </w:rPr>
        <w:t>与预制混凝土剪力</w:t>
      </w:r>
      <w:proofErr w:type="gramStart"/>
      <w:r w:rsidR="00370A3E" w:rsidRPr="007C7636">
        <w:rPr>
          <w:rFonts w:ascii="宋体" w:eastAsia="宋体" w:hAnsi="宋体" w:cs="Times New Roman" w:hint="eastAsia"/>
          <w:sz w:val="24"/>
          <w:szCs w:val="24"/>
        </w:rPr>
        <w:t>墙整体</w:t>
      </w:r>
      <w:proofErr w:type="gramEnd"/>
      <w:r w:rsidR="00370A3E" w:rsidRPr="007C7636">
        <w:rPr>
          <w:rFonts w:ascii="宋体" w:eastAsia="宋体" w:hAnsi="宋体" w:cs="Times New Roman" w:hint="eastAsia"/>
          <w:sz w:val="24"/>
          <w:szCs w:val="24"/>
        </w:rPr>
        <w:t>浇筑的</w:t>
      </w:r>
      <w:r w:rsidR="001242F5" w:rsidRPr="007C7636">
        <w:rPr>
          <w:rFonts w:ascii="宋体" w:eastAsia="宋体" w:hAnsi="宋体" w:cs="Times New Roman" w:hint="eastAsia"/>
          <w:sz w:val="24"/>
          <w:szCs w:val="24"/>
        </w:rPr>
        <w:t>预制混凝土隔墙板。</w:t>
      </w:r>
    </w:p>
    <w:p w14:paraId="23577501" w14:textId="01A7A625" w:rsidR="00633EBF" w:rsidRPr="00633EBF" w:rsidRDefault="00633EBF"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5</w:t>
      </w:r>
      <w:r w:rsidRPr="007C7636">
        <w:rPr>
          <w:rFonts w:ascii="宋体" w:eastAsia="宋体" w:hAnsi="宋体" w:cs="Times New Roman"/>
          <w:sz w:val="24"/>
          <w:szCs w:val="24"/>
        </w:rPr>
        <w:t xml:space="preserve">  </w:t>
      </w:r>
      <w:r w:rsidRPr="00633EBF">
        <w:rPr>
          <w:rFonts w:ascii="宋体" w:eastAsia="宋体" w:hAnsi="宋体" w:cs="Times New Roman" w:hint="eastAsia"/>
          <w:sz w:val="24"/>
          <w:szCs w:val="24"/>
        </w:rPr>
        <w:t>当设置门窗洞口时，</w:t>
      </w:r>
      <w:r>
        <w:rPr>
          <w:rFonts w:ascii="宋体" w:eastAsia="宋体" w:hAnsi="宋体" w:cs="Times New Roman" w:hint="eastAsia"/>
          <w:sz w:val="24"/>
          <w:szCs w:val="24"/>
        </w:rPr>
        <w:t>门窗洞口宜与墙板构件一体预制，并</w:t>
      </w:r>
      <w:r w:rsidRPr="00633EBF">
        <w:rPr>
          <w:rFonts w:ascii="宋体" w:eastAsia="宋体" w:hAnsi="宋体" w:cs="Times New Roman" w:hint="eastAsia"/>
          <w:sz w:val="24"/>
          <w:szCs w:val="24"/>
        </w:rPr>
        <w:t>应结合剪力墙</w:t>
      </w:r>
      <w:r w:rsidR="00D1000C">
        <w:rPr>
          <w:rFonts w:ascii="宋体" w:eastAsia="宋体" w:hAnsi="宋体" w:cs="Times New Roman" w:hint="eastAsia"/>
          <w:sz w:val="24"/>
          <w:szCs w:val="24"/>
        </w:rPr>
        <w:t>周边</w:t>
      </w:r>
      <w:r w:rsidRPr="00633EBF">
        <w:rPr>
          <w:rFonts w:ascii="宋体" w:eastAsia="宋体" w:hAnsi="宋体" w:cs="Times New Roman" w:hint="eastAsia"/>
          <w:sz w:val="24"/>
          <w:szCs w:val="24"/>
        </w:rPr>
        <w:lastRenderedPageBreak/>
        <w:t>连接构造要求、</w:t>
      </w:r>
      <w:r>
        <w:rPr>
          <w:rFonts w:ascii="宋体" w:eastAsia="宋体" w:hAnsi="宋体" w:cs="Times New Roman" w:hint="eastAsia"/>
          <w:sz w:val="24"/>
          <w:szCs w:val="24"/>
        </w:rPr>
        <w:t>建筑地面做法和</w:t>
      </w:r>
      <w:r w:rsidRPr="00633EBF">
        <w:rPr>
          <w:rFonts w:ascii="宋体" w:eastAsia="宋体" w:hAnsi="宋体" w:cs="Times New Roman" w:hint="eastAsia"/>
          <w:sz w:val="24"/>
          <w:szCs w:val="24"/>
        </w:rPr>
        <w:t>墙板洞口边尺寸要求合理确定洞口位置及尺寸</w:t>
      </w:r>
      <w:r>
        <w:rPr>
          <w:rFonts w:ascii="宋体" w:eastAsia="宋体" w:hAnsi="宋体" w:cs="Times New Roman" w:hint="eastAsia"/>
          <w:sz w:val="24"/>
          <w:szCs w:val="24"/>
        </w:rPr>
        <w:t>。</w:t>
      </w:r>
    </w:p>
    <w:p w14:paraId="5D8A0AA3" w14:textId="23FBA469" w:rsidR="00370A3E" w:rsidRPr="007C7636" w:rsidRDefault="00633EBF" w:rsidP="00C74A40">
      <w:pPr>
        <w:adjustRightInd w:val="0"/>
        <w:snapToGrid w:val="0"/>
        <w:ind w:firstLineChars="200" w:firstLine="482"/>
        <w:rPr>
          <w:rFonts w:ascii="宋体" w:eastAsia="宋体" w:hAnsi="宋体" w:cs="Times New Roman"/>
          <w:sz w:val="24"/>
          <w:szCs w:val="24"/>
        </w:rPr>
      </w:pPr>
      <w:r w:rsidRPr="00633EBF">
        <w:rPr>
          <w:rFonts w:ascii="宋体" w:eastAsia="宋体" w:hAnsi="宋体" w:cs="Times New Roman"/>
          <w:b/>
          <w:sz w:val="24"/>
          <w:szCs w:val="24"/>
        </w:rPr>
        <w:t>6</w:t>
      </w:r>
      <w:r w:rsidR="00370A3E" w:rsidRPr="007C7636">
        <w:rPr>
          <w:rFonts w:ascii="宋体" w:eastAsia="宋体" w:hAnsi="宋体" w:cs="Times New Roman"/>
          <w:sz w:val="24"/>
          <w:szCs w:val="24"/>
        </w:rPr>
        <w:t xml:space="preserve">  </w:t>
      </w:r>
      <w:r w:rsidR="00370A3E" w:rsidRPr="007C7636">
        <w:rPr>
          <w:rFonts w:ascii="宋体" w:eastAsia="宋体" w:hAnsi="宋体" w:cs="Times New Roman" w:hint="eastAsia"/>
          <w:sz w:val="24"/>
          <w:szCs w:val="24"/>
        </w:rPr>
        <w:t>选用墙板构件时，宜在满足国家现行相关标准的前提下优先选用大直径大间距配筋的墙板构件</w:t>
      </w:r>
      <w:r w:rsidR="00370A3E" w:rsidRPr="007C7636">
        <w:rPr>
          <w:rFonts w:ascii="宋体" w:eastAsia="宋体" w:hAnsi="宋体" w:cs="Times New Roman"/>
          <w:sz w:val="24"/>
          <w:szCs w:val="24"/>
        </w:rPr>
        <w:t>。</w:t>
      </w:r>
    </w:p>
    <w:p w14:paraId="3525594B" w14:textId="449897C8" w:rsidR="00370A3E" w:rsidRPr="007C7636" w:rsidRDefault="00370A3E" w:rsidP="00C74A40">
      <w:pPr>
        <w:pStyle w:val="ac"/>
        <w:snapToGrid w:val="0"/>
        <w:spacing w:line="360" w:lineRule="auto"/>
        <w:rPr>
          <w:b/>
        </w:rPr>
      </w:pPr>
      <w:r w:rsidRPr="007C7636">
        <w:rPr>
          <w:b/>
        </w:rPr>
        <w:t>5.2.</w:t>
      </w:r>
      <w:r w:rsidR="00B030D2" w:rsidRPr="007C7636">
        <w:rPr>
          <w:b/>
        </w:rPr>
        <w:t>3</w:t>
      </w:r>
      <w:r w:rsidRPr="007C7636">
        <w:rPr>
          <w:b/>
        </w:rPr>
        <w:t xml:space="preserve"> </w:t>
      </w:r>
      <w:r w:rsidR="00A4173F" w:rsidRPr="007C7636">
        <w:rPr>
          <w:b/>
        </w:rPr>
        <w:t xml:space="preserve"> </w:t>
      </w:r>
      <w:r w:rsidRPr="007C7636">
        <w:t>当采用</w:t>
      </w:r>
      <w:r w:rsidR="00B030D2" w:rsidRPr="007C7636">
        <w:rPr>
          <w:rFonts w:hint="eastAsia"/>
        </w:rPr>
        <w:t>装配式混凝土</w:t>
      </w:r>
      <w:r w:rsidRPr="007C7636">
        <w:t>框架时，</w:t>
      </w:r>
      <w:r w:rsidR="00B030D2" w:rsidRPr="007C7636">
        <w:rPr>
          <w:rFonts w:hint="eastAsia"/>
        </w:rPr>
        <w:t>设计</w:t>
      </w:r>
      <w:r w:rsidRPr="007C7636">
        <w:t>选型应符合下列规定：</w:t>
      </w:r>
    </w:p>
    <w:p w14:paraId="2D03BB0F" w14:textId="7B8A6E5E" w:rsidR="00411960" w:rsidRPr="00411960" w:rsidRDefault="00411960" w:rsidP="00C74A40">
      <w:pPr>
        <w:adjustRightInd w:val="0"/>
        <w:snapToGrid w:val="0"/>
        <w:ind w:firstLineChars="200" w:firstLine="482"/>
        <w:rPr>
          <w:rFonts w:ascii="宋体" w:eastAsia="宋体" w:hAnsi="宋体" w:cs="Times New Roman"/>
          <w:b/>
          <w:sz w:val="24"/>
          <w:szCs w:val="24"/>
        </w:rPr>
      </w:pPr>
      <w:r w:rsidRPr="007C7636">
        <w:rPr>
          <w:rFonts w:ascii="宋体" w:eastAsia="宋体" w:hAnsi="宋体" w:cs="Times New Roman"/>
          <w:b/>
          <w:sz w:val="24"/>
          <w:szCs w:val="24"/>
        </w:rPr>
        <w:t>1</w:t>
      </w:r>
      <w:r w:rsidRPr="007C7636">
        <w:rPr>
          <w:rFonts w:ascii="宋体" w:eastAsia="宋体" w:hAnsi="宋体" w:cs="Times New Roman"/>
          <w:sz w:val="24"/>
          <w:szCs w:val="24"/>
        </w:rPr>
        <w:t xml:space="preserve">  </w:t>
      </w:r>
      <w:r>
        <w:rPr>
          <w:rFonts w:ascii="宋体" w:eastAsia="宋体" w:hAnsi="宋体" w:cs="Times New Roman" w:hint="eastAsia"/>
          <w:sz w:val="24"/>
          <w:szCs w:val="24"/>
        </w:rPr>
        <w:t>预制柱与预制梁中心线宜重合，预制柱与预制</w:t>
      </w:r>
      <w:proofErr w:type="gramStart"/>
      <w:r>
        <w:rPr>
          <w:rFonts w:ascii="宋体" w:eastAsia="宋体" w:hAnsi="宋体" w:cs="Times New Roman" w:hint="eastAsia"/>
          <w:sz w:val="24"/>
          <w:szCs w:val="24"/>
        </w:rPr>
        <w:t>梁</w:t>
      </w:r>
      <w:r w:rsidR="00213CEE">
        <w:rPr>
          <w:rFonts w:ascii="宋体" w:eastAsia="宋体" w:hAnsi="宋体" w:cs="Times New Roman" w:hint="eastAsia"/>
          <w:sz w:val="24"/>
          <w:szCs w:val="24"/>
        </w:rPr>
        <w:t>侧</w:t>
      </w:r>
      <w:r>
        <w:rPr>
          <w:rFonts w:ascii="宋体" w:eastAsia="宋体" w:hAnsi="宋体" w:cs="Times New Roman" w:hint="eastAsia"/>
          <w:sz w:val="24"/>
          <w:szCs w:val="24"/>
        </w:rPr>
        <w:t>外</w:t>
      </w:r>
      <w:proofErr w:type="gramEnd"/>
      <w:r>
        <w:rPr>
          <w:rFonts w:ascii="宋体" w:eastAsia="宋体" w:hAnsi="宋体" w:cs="Times New Roman" w:hint="eastAsia"/>
          <w:sz w:val="24"/>
          <w:szCs w:val="24"/>
        </w:rPr>
        <w:t>边缘间距不</w:t>
      </w:r>
      <w:r w:rsidR="00213CEE">
        <w:rPr>
          <w:rFonts w:ascii="宋体" w:eastAsia="宋体" w:hAnsi="宋体" w:cs="Times New Roman" w:hint="eastAsia"/>
          <w:sz w:val="24"/>
          <w:szCs w:val="24"/>
        </w:rPr>
        <w:t>宜</w:t>
      </w:r>
      <w:r>
        <w:rPr>
          <w:rFonts w:ascii="宋体" w:eastAsia="宋体" w:hAnsi="宋体" w:cs="Times New Roman" w:hint="eastAsia"/>
          <w:sz w:val="24"/>
          <w:szCs w:val="24"/>
        </w:rPr>
        <w:t>小于5</w:t>
      </w:r>
      <w:r>
        <w:rPr>
          <w:rFonts w:ascii="宋体" w:eastAsia="宋体" w:hAnsi="宋体" w:cs="Times New Roman"/>
          <w:sz w:val="24"/>
          <w:szCs w:val="24"/>
        </w:rPr>
        <w:t>0</w:t>
      </w:r>
      <w:r>
        <w:rPr>
          <w:rFonts w:ascii="宋体" w:eastAsia="宋体" w:hAnsi="宋体" w:cs="Times New Roman" w:hint="eastAsia"/>
          <w:sz w:val="24"/>
          <w:szCs w:val="24"/>
        </w:rPr>
        <w:t>mm</w:t>
      </w:r>
      <w:r w:rsidRPr="007C7636">
        <w:rPr>
          <w:rFonts w:ascii="宋体" w:eastAsia="宋体" w:hAnsi="宋体" w:cs="Times New Roman" w:hint="eastAsia"/>
          <w:sz w:val="24"/>
          <w:szCs w:val="24"/>
        </w:rPr>
        <w:t>。</w:t>
      </w:r>
    </w:p>
    <w:p w14:paraId="74DF6065" w14:textId="672370FA" w:rsidR="00370A3E" w:rsidRPr="007C7636" w:rsidRDefault="00411960"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2</w:t>
      </w:r>
      <w:r w:rsidR="00370A3E" w:rsidRPr="007C7636">
        <w:rPr>
          <w:rFonts w:ascii="宋体" w:eastAsia="宋体" w:hAnsi="宋体" w:cs="Times New Roman"/>
          <w:sz w:val="24"/>
          <w:szCs w:val="24"/>
        </w:rPr>
        <w:t xml:space="preserve"> </w:t>
      </w:r>
      <w:r w:rsidR="00B030D2" w:rsidRPr="007C7636">
        <w:rPr>
          <w:rFonts w:ascii="宋体" w:eastAsia="宋体" w:hAnsi="宋体" w:cs="Times New Roman"/>
          <w:sz w:val="24"/>
          <w:szCs w:val="24"/>
        </w:rPr>
        <w:t xml:space="preserve"> </w:t>
      </w:r>
      <w:r>
        <w:rPr>
          <w:rFonts w:ascii="宋体" w:eastAsia="宋体" w:hAnsi="宋体" w:cs="Times New Roman" w:hint="eastAsia"/>
          <w:sz w:val="24"/>
          <w:szCs w:val="24"/>
        </w:rPr>
        <w:t>梁柱</w:t>
      </w:r>
      <w:r w:rsidR="00B030D2" w:rsidRPr="007C7636">
        <w:rPr>
          <w:rFonts w:ascii="宋体" w:eastAsia="宋体" w:hAnsi="宋体" w:cs="Times New Roman" w:hint="eastAsia"/>
          <w:sz w:val="24"/>
          <w:szCs w:val="24"/>
        </w:rPr>
        <w:t>截面尺寸宜为</w:t>
      </w:r>
      <w:r>
        <w:rPr>
          <w:rFonts w:ascii="宋体" w:eastAsia="宋体" w:hAnsi="宋体" w:cs="Times New Roman"/>
          <w:sz w:val="24"/>
          <w:szCs w:val="24"/>
        </w:rPr>
        <w:t>5</w:t>
      </w:r>
      <w:r w:rsidR="00B030D2" w:rsidRPr="007C7636">
        <w:rPr>
          <w:rFonts w:ascii="宋体" w:eastAsia="宋体" w:hAnsi="宋体" w:cs="Times New Roman"/>
          <w:sz w:val="24"/>
          <w:szCs w:val="24"/>
        </w:rPr>
        <w:t>0</w:t>
      </w:r>
      <w:r w:rsidR="00B030D2" w:rsidRPr="007C7636">
        <w:rPr>
          <w:rFonts w:ascii="宋体" w:eastAsia="宋体" w:hAnsi="宋体" w:cs="Times New Roman" w:hint="eastAsia"/>
          <w:sz w:val="24"/>
          <w:szCs w:val="24"/>
        </w:rPr>
        <w:t>mm的整数</w:t>
      </w:r>
      <w:proofErr w:type="gramStart"/>
      <w:r w:rsidR="00B030D2" w:rsidRPr="007C7636">
        <w:rPr>
          <w:rFonts w:ascii="宋体" w:eastAsia="宋体" w:hAnsi="宋体" w:cs="Times New Roman" w:hint="eastAsia"/>
          <w:sz w:val="24"/>
          <w:szCs w:val="24"/>
        </w:rPr>
        <w:t>倍</w:t>
      </w:r>
      <w:proofErr w:type="gramEnd"/>
      <w:r>
        <w:rPr>
          <w:rFonts w:ascii="宋体" w:eastAsia="宋体" w:hAnsi="宋体" w:cs="Times New Roman" w:hint="eastAsia"/>
          <w:sz w:val="24"/>
          <w:szCs w:val="24"/>
        </w:rPr>
        <w:t>，并应考虑节点核心区内梁柱钢筋排布的影响</w:t>
      </w:r>
      <w:r w:rsidR="00B030D2" w:rsidRPr="007C7636">
        <w:rPr>
          <w:rFonts w:ascii="宋体" w:eastAsia="宋体" w:hAnsi="宋体" w:cs="Times New Roman" w:hint="eastAsia"/>
          <w:sz w:val="24"/>
          <w:szCs w:val="24"/>
        </w:rPr>
        <w:t>。</w:t>
      </w:r>
    </w:p>
    <w:p w14:paraId="0989957D" w14:textId="21252D25" w:rsidR="00B030D2" w:rsidRPr="007C7636" w:rsidRDefault="00411960"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3</w:t>
      </w:r>
      <w:r w:rsidR="00370A3E" w:rsidRPr="007C7636">
        <w:rPr>
          <w:rFonts w:ascii="宋体" w:eastAsia="宋体" w:hAnsi="宋体" w:cs="Times New Roman"/>
          <w:sz w:val="24"/>
          <w:szCs w:val="24"/>
        </w:rPr>
        <w:t xml:space="preserve">  </w:t>
      </w:r>
      <w:r w:rsidR="00B030D2" w:rsidRPr="007C7636">
        <w:rPr>
          <w:rFonts w:ascii="宋体" w:eastAsia="宋体" w:hAnsi="宋体" w:cs="Times New Roman" w:hint="eastAsia"/>
          <w:sz w:val="24"/>
          <w:szCs w:val="24"/>
        </w:rPr>
        <w:t>梁柱构件在满足国家现行相关标准的前提下，宜采用大直径钢筋少根数的布置方案；柱构件纵向受力钢筋</w:t>
      </w:r>
      <w:proofErr w:type="gramStart"/>
      <w:r w:rsidR="00B030D2" w:rsidRPr="007C7636">
        <w:rPr>
          <w:rFonts w:ascii="宋体" w:eastAsia="宋体" w:hAnsi="宋体" w:cs="Times New Roman" w:hint="eastAsia"/>
          <w:sz w:val="24"/>
          <w:szCs w:val="24"/>
        </w:rPr>
        <w:t>宜集中</w:t>
      </w:r>
      <w:proofErr w:type="gramEnd"/>
      <w:r w:rsidR="00B030D2" w:rsidRPr="007C7636">
        <w:rPr>
          <w:rFonts w:ascii="宋体" w:eastAsia="宋体" w:hAnsi="宋体" w:cs="Times New Roman" w:hint="eastAsia"/>
          <w:sz w:val="24"/>
          <w:szCs w:val="24"/>
        </w:rPr>
        <w:t>于四角配置且对称布置</w:t>
      </w:r>
      <w:r w:rsidR="00B030D2" w:rsidRPr="007C7636">
        <w:rPr>
          <w:rFonts w:ascii="宋体" w:eastAsia="宋体" w:hAnsi="宋体" w:cs="Times New Roman"/>
          <w:sz w:val="24"/>
          <w:szCs w:val="24"/>
        </w:rPr>
        <w:t>。</w:t>
      </w:r>
    </w:p>
    <w:p w14:paraId="0A7C76B0" w14:textId="5CD0BD61" w:rsidR="00370A3E" w:rsidRPr="007C7636" w:rsidRDefault="00411960"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4</w:t>
      </w:r>
      <w:r w:rsidR="00370A3E" w:rsidRPr="007C7636">
        <w:rPr>
          <w:rFonts w:ascii="宋体" w:eastAsia="宋体" w:hAnsi="宋体" w:cs="Times New Roman"/>
          <w:sz w:val="24"/>
          <w:szCs w:val="24"/>
        </w:rPr>
        <w:t xml:space="preserve">  </w:t>
      </w:r>
      <w:r w:rsidR="00B030D2" w:rsidRPr="007C7636">
        <w:rPr>
          <w:rFonts w:ascii="宋体" w:eastAsia="宋体" w:hAnsi="宋体" w:cs="Times New Roman" w:hint="eastAsia"/>
          <w:sz w:val="24"/>
          <w:szCs w:val="24"/>
        </w:rPr>
        <w:t>采用节点现浇的做法时，预制柱纵向钢筋定位应与预制梁下部钢筋定位相协调，在满足国家现行相关标准要求的前提下，</w:t>
      </w:r>
      <w:proofErr w:type="gramStart"/>
      <w:r w:rsidR="00B030D2" w:rsidRPr="007C7636">
        <w:rPr>
          <w:rFonts w:ascii="宋体" w:eastAsia="宋体" w:hAnsi="宋体" w:cs="Times New Roman" w:hint="eastAsia"/>
          <w:sz w:val="24"/>
          <w:szCs w:val="24"/>
        </w:rPr>
        <w:t>节点区宜采用</w:t>
      </w:r>
      <w:proofErr w:type="gramEnd"/>
      <w:r w:rsidR="000F4D75">
        <w:rPr>
          <w:rFonts w:ascii="宋体" w:eastAsia="宋体" w:hAnsi="宋体" w:cs="Times New Roman" w:hint="eastAsia"/>
          <w:sz w:val="24"/>
          <w:szCs w:val="24"/>
        </w:rPr>
        <w:t>焊接封闭箍筋</w:t>
      </w:r>
      <w:r w:rsidR="00B030D2" w:rsidRPr="007C7636">
        <w:rPr>
          <w:rFonts w:ascii="宋体" w:eastAsia="宋体" w:hAnsi="宋体" w:cs="Times New Roman" w:hint="eastAsia"/>
          <w:sz w:val="24"/>
          <w:szCs w:val="24"/>
        </w:rPr>
        <w:t>，当采用复合箍筋时宜采用拉筋与外围箍筋组成的复合箍筋形式。</w:t>
      </w:r>
    </w:p>
    <w:p w14:paraId="3C3059EF" w14:textId="1AF65CA2" w:rsidR="000F4637" w:rsidRPr="007C7636" w:rsidRDefault="000F4637" w:rsidP="00C74A40">
      <w:pPr>
        <w:pStyle w:val="ac"/>
        <w:snapToGrid w:val="0"/>
        <w:spacing w:line="360" w:lineRule="auto"/>
      </w:pPr>
      <w:r w:rsidRPr="007C7636">
        <w:rPr>
          <w:b/>
        </w:rPr>
        <w:t>5.</w:t>
      </w:r>
      <w:r w:rsidR="00A4173F" w:rsidRPr="007C7636">
        <w:rPr>
          <w:b/>
        </w:rPr>
        <w:t>2</w:t>
      </w:r>
      <w:r w:rsidRPr="007C7636">
        <w:rPr>
          <w:b/>
        </w:rPr>
        <w:t>.</w:t>
      </w:r>
      <w:r w:rsidR="00B030D2" w:rsidRPr="007C7636">
        <w:rPr>
          <w:b/>
        </w:rPr>
        <w:t>4</w:t>
      </w:r>
      <w:r w:rsidR="00A4173F" w:rsidRPr="007C7636">
        <w:rPr>
          <w:rFonts w:ascii="Times New Roman" w:hAnsi="Times New Roman"/>
          <w:b/>
        </w:rPr>
        <w:t xml:space="preserve"> </w:t>
      </w:r>
      <w:r w:rsidR="005A60EF" w:rsidRPr="007C7636">
        <w:rPr>
          <w:rFonts w:ascii="Times New Roman" w:hAnsi="Times New Roman"/>
          <w:b/>
        </w:rPr>
        <w:t xml:space="preserve"> </w:t>
      </w:r>
      <w:r w:rsidR="005A60EF" w:rsidRPr="007C7636">
        <w:rPr>
          <w:rFonts w:hint="eastAsia"/>
        </w:rPr>
        <w:t>装配式混凝土结构住宅</w:t>
      </w:r>
      <w:r w:rsidR="00B030D2" w:rsidRPr="007C7636">
        <w:rPr>
          <w:rFonts w:hint="eastAsia"/>
        </w:rPr>
        <w:t>楼盖结构的设计</w:t>
      </w:r>
      <w:r w:rsidR="005A60EF" w:rsidRPr="007C7636">
        <w:rPr>
          <w:rFonts w:hint="eastAsia"/>
        </w:rPr>
        <w:t>选型应符合下列规定：</w:t>
      </w:r>
    </w:p>
    <w:p w14:paraId="17529388" w14:textId="53A96871" w:rsidR="003F7131" w:rsidRPr="007C7636" w:rsidRDefault="003F7131" w:rsidP="00C74A40">
      <w:pPr>
        <w:adjustRightInd w:val="0"/>
        <w:snapToGrid w:val="0"/>
        <w:ind w:firstLineChars="200" w:firstLine="482"/>
        <w:rPr>
          <w:rFonts w:ascii="宋体" w:eastAsia="宋体" w:hAnsi="宋体" w:cs="Times New Roman"/>
          <w:sz w:val="24"/>
          <w:szCs w:val="24"/>
        </w:rPr>
      </w:pPr>
      <w:r w:rsidRPr="003F7131">
        <w:rPr>
          <w:rFonts w:ascii="宋体" w:eastAsia="宋体" w:hAnsi="宋体" w:cs="Times New Roman" w:hint="eastAsia"/>
          <w:b/>
          <w:sz w:val="24"/>
          <w:szCs w:val="24"/>
        </w:rPr>
        <w:t>1</w:t>
      </w:r>
      <w:r w:rsidRPr="007C7636">
        <w:rPr>
          <w:rFonts w:ascii="宋体" w:eastAsia="宋体" w:hAnsi="宋体" w:cs="Times New Roman" w:hint="eastAsia"/>
          <w:sz w:val="24"/>
          <w:szCs w:val="24"/>
        </w:rPr>
        <w:t xml:space="preserve"> </w:t>
      </w:r>
      <w:r w:rsidRPr="007C7636">
        <w:rPr>
          <w:rFonts w:ascii="宋体" w:eastAsia="宋体" w:hAnsi="宋体" w:cs="Times New Roman"/>
          <w:sz w:val="24"/>
          <w:szCs w:val="24"/>
        </w:rPr>
        <w:t xml:space="preserve"> </w:t>
      </w:r>
      <w:r w:rsidR="0018279D">
        <w:rPr>
          <w:rFonts w:ascii="宋体" w:eastAsia="宋体" w:hAnsi="宋体" w:cs="Times New Roman" w:hint="eastAsia"/>
          <w:sz w:val="24"/>
          <w:szCs w:val="24"/>
        </w:rPr>
        <w:t>宜</w:t>
      </w:r>
      <w:proofErr w:type="gramStart"/>
      <w:r w:rsidRPr="003F7131">
        <w:rPr>
          <w:rFonts w:ascii="宋体" w:eastAsia="宋体" w:hAnsi="宋体" w:cs="Times New Roman"/>
          <w:sz w:val="24"/>
          <w:szCs w:val="24"/>
        </w:rPr>
        <w:t>少设置</w:t>
      </w:r>
      <w:proofErr w:type="gramEnd"/>
      <w:r w:rsidRPr="003F7131">
        <w:rPr>
          <w:rFonts w:ascii="宋体" w:eastAsia="宋体" w:hAnsi="宋体" w:cs="Times New Roman"/>
          <w:sz w:val="24"/>
          <w:szCs w:val="24"/>
        </w:rPr>
        <w:t>或不设置梁。</w:t>
      </w:r>
    </w:p>
    <w:p w14:paraId="6707F3EA" w14:textId="6B079A5A" w:rsidR="00370A3E" w:rsidRPr="007C7636" w:rsidRDefault="003F7131"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2</w:t>
      </w:r>
      <w:r w:rsidR="00B030D2" w:rsidRPr="007C7636">
        <w:rPr>
          <w:rFonts w:ascii="宋体" w:eastAsia="宋体" w:hAnsi="宋体" w:cs="Times New Roman" w:hint="eastAsia"/>
          <w:sz w:val="24"/>
          <w:szCs w:val="24"/>
        </w:rPr>
        <w:t xml:space="preserve"> </w:t>
      </w:r>
      <w:r w:rsidR="00B030D2" w:rsidRPr="007C7636">
        <w:rPr>
          <w:rFonts w:ascii="宋体" w:eastAsia="宋体" w:hAnsi="宋体" w:cs="Times New Roman"/>
          <w:sz w:val="24"/>
          <w:szCs w:val="24"/>
        </w:rPr>
        <w:t xml:space="preserve"> </w:t>
      </w:r>
      <w:r w:rsidR="00B030D2" w:rsidRPr="007C7636">
        <w:rPr>
          <w:rFonts w:ascii="宋体" w:eastAsia="宋体" w:hAnsi="宋体" w:cs="Times New Roman" w:hint="eastAsia"/>
          <w:sz w:val="24"/>
          <w:szCs w:val="24"/>
        </w:rPr>
        <w:t>宜</w:t>
      </w:r>
      <w:r w:rsidR="00370A3E" w:rsidRPr="007C7636">
        <w:rPr>
          <w:rFonts w:ascii="宋体" w:eastAsia="宋体" w:hAnsi="宋体" w:cs="Times New Roman" w:hint="eastAsia"/>
          <w:sz w:val="24"/>
          <w:szCs w:val="24"/>
        </w:rPr>
        <w:t>选用</w:t>
      </w:r>
      <w:r w:rsidR="00B030D2" w:rsidRPr="007C7636">
        <w:rPr>
          <w:rFonts w:ascii="宋体" w:eastAsia="宋体" w:hAnsi="宋体" w:cs="Times New Roman" w:hint="eastAsia"/>
          <w:sz w:val="24"/>
          <w:szCs w:val="24"/>
        </w:rPr>
        <w:t>周边</w:t>
      </w:r>
      <w:r w:rsidR="00370A3E" w:rsidRPr="007C7636">
        <w:rPr>
          <w:rFonts w:ascii="宋体" w:eastAsia="宋体" w:hAnsi="宋体" w:cs="Times New Roman" w:hint="eastAsia"/>
          <w:sz w:val="24"/>
          <w:szCs w:val="24"/>
        </w:rPr>
        <w:t>不出筋的</w:t>
      </w:r>
      <w:r>
        <w:rPr>
          <w:rFonts w:ascii="宋体" w:eastAsia="宋体" w:hAnsi="宋体" w:cs="Times New Roman" w:hint="eastAsia"/>
          <w:sz w:val="24"/>
          <w:szCs w:val="24"/>
        </w:rPr>
        <w:t>预制混凝土底</w:t>
      </w:r>
      <w:r w:rsidR="00B030D2" w:rsidRPr="007C7636">
        <w:rPr>
          <w:rFonts w:ascii="宋体" w:eastAsia="宋体" w:hAnsi="宋体" w:cs="Times New Roman" w:hint="eastAsia"/>
          <w:sz w:val="24"/>
          <w:szCs w:val="24"/>
        </w:rPr>
        <w:t>板</w:t>
      </w:r>
      <w:r>
        <w:rPr>
          <w:rFonts w:ascii="宋体" w:eastAsia="宋体" w:hAnsi="宋体" w:cs="Times New Roman" w:hint="eastAsia"/>
          <w:sz w:val="24"/>
          <w:szCs w:val="24"/>
        </w:rPr>
        <w:t>，宜</w:t>
      </w:r>
      <w:proofErr w:type="gramStart"/>
      <w:r>
        <w:rPr>
          <w:rFonts w:ascii="宋体" w:eastAsia="宋体" w:hAnsi="宋体" w:cs="Times New Roman" w:hint="eastAsia"/>
          <w:sz w:val="24"/>
          <w:szCs w:val="24"/>
        </w:rPr>
        <w:t>采用密拼的</w:t>
      </w:r>
      <w:proofErr w:type="gramEnd"/>
      <w:r>
        <w:rPr>
          <w:rFonts w:ascii="宋体" w:eastAsia="宋体" w:hAnsi="宋体" w:cs="Times New Roman" w:hint="eastAsia"/>
          <w:sz w:val="24"/>
          <w:szCs w:val="24"/>
        </w:rPr>
        <w:t>连接构造</w:t>
      </w:r>
      <w:r w:rsidR="00554798">
        <w:rPr>
          <w:rFonts w:ascii="宋体" w:eastAsia="宋体" w:hAnsi="宋体" w:cs="Times New Roman" w:hint="eastAsia"/>
          <w:sz w:val="24"/>
          <w:szCs w:val="24"/>
        </w:rPr>
        <w:t>，并应符合国家现行标准的相关规定</w:t>
      </w:r>
      <w:r w:rsidR="00370A3E" w:rsidRPr="007C7636">
        <w:rPr>
          <w:rFonts w:ascii="宋体" w:eastAsia="宋体" w:hAnsi="宋体" w:cs="Times New Roman" w:hint="eastAsia"/>
          <w:sz w:val="24"/>
          <w:szCs w:val="24"/>
        </w:rPr>
        <w:t>。</w:t>
      </w:r>
    </w:p>
    <w:p w14:paraId="49D18393" w14:textId="3D26534F" w:rsidR="000F4637" w:rsidRPr="007C7636" w:rsidRDefault="00554798" w:rsidP="00C74A40">
      <w:pPr>
        <w:adjustRightInd w:val="0"/>
        <w:snapToGrid w:val="0"/>
        <w:ind w:firstLineChars="200" w:firstLine="482"/>
        <w:rPr>
          <w:rFonts w:ascii="宋体" w:eastAsia="宋体" w:hAnsi="宋体" w:cs="Times New Roman"/>
          <w:sz w:val="24"/>
          <w:szCs w:val="24"/>
        </w:rPr>
      </w:pPr>
      <w:r w:rsidRPr="00554798">
        <w:rPr>
          <w:rFonts w:ascii="宋体" w:eastAsia="宋体" w:hAnsi="宋体" w:cs="Times New Roman"/>
          <w:b/>
          <w:sz w:val="24"/>
          <w:szCs w:val="24"/>
        </w:rPr>
        <w:t>3</w:t>
      </w:r>
      <w:r w:rsidR="000F4637" w:rsidRPr="007C7636">
        <w:rPr>
          <w:rFonts w:ascii="宋体" w:eastAsia="宋体" w:hAnsi="宋体" w:cs="Times New Roman"/>
          <w:sz w:val="24"/>
          <w:szCs w:val="24"/>
        </w:rPr>
        <w:t xml:space="preserve"> </w:t>
      </w:r>
      <w:r w:rsidR="00B030D2" w:rsidRPr="007C7636">
        <w:rPr>
          <w:rFonts w:ascii="宋体" w:eastAsia="宋体" w:hAnsi="宋体" w:cs="Times New Roman"/>
          <w:sz w:val="24"/>
          <w:szCs w:val="24"/>
        </w:rPr>
        <w:t xml:space="preserve"> </w:t>
      </w:r>
      <w:r>
        <w:rPr>
          <w:rFonts w:ascii="宋体" w:eastAsia="宋体" w:hAnsi="宋体" w:cs="Times New Roman" w:hint="eastAsia"/>
          <w:sz w:val="24"/>
          <w:szCs w:val="24"/>
        </w:rPr>
        <w:t>预制底</w:t>
      </w:r>
      <w:r w:rsidR="005A60EF" w:rsidRPr="007C7636">
        <w:rPr>
          <w:rFonts w:ascii="宋体" w:eastAsia="宋体" w:hAnsi="宋体" w:cs="Times New Roman" w:hint="eastAsia"/>
          <w:sz w:val="24"/>
          <w:szCs w:val="24"/>
        </w:rPr>
        <w:t>板跨度大于</w:t>
      </w:r>
      <w:r w:rsidR="00213CEE">
        <w:rPr>
          <w:rFonts w:ascii="Times New Roman" w:eastAsia="宋体" w:hAnsi="Times New Roman" w:cs="Times New Roman"/>
          <w:sz w:val="24"/>
          <w:szCs w:val="24"/>
        </w:rPr>
        <w:t>3</w:t>
      </w:r>
      <w:r w:rsidR="005A60EF" w:rsidRPr="007C7636">
        <w:rPr>
          <w:rFonts w:ascii="Times New Roman" w:eastAsia="宋体" w:hAnsi="Times New Roman" w:cs="Times New Roman" w:hint="eastAsia"/>
          <w:sz w:val="24"/>
          <w:szCs w:val="24"/>
        </w:rPr>
        <w:t>m</w:t>
      </w:r>
      <w:r w:rsidR="005A60EF" w:rsidRPr="007C7636">
        <w:rPr>
          <w:rFonts w:ascii="宋体" w:eastAsia="宋体" w:hAnsi="宋体" w:cs="Times New Roman" w:hint="eastAsia"/>
          <w:sz w:val="24"/>
          <w:szCs w:val="24"/>
        </w:rPr>
        <w:t>时，宜采用桁架钢筋混凝土预制底板；跨度大于</w:t>
      </w:r>
      <w:r w:rsidR="005A60EF" w:rsidRPr="007C7636">
        <w:rPr>
          <w:rFonts w:ascii="宋体" w:eastAsia="宋体" w:hAnsi="宋体" w:cs="Times New Roman"/>
          <w:sz w:val="24"/>
          <w:szCs w:val="24"/>
        </w:rPr>
        <w:t>6</w:t>
      </w:r>
      <w:r w:rsidR="005A60EF" w:rsidRPr="007C7636">
        <w:rPr>
          <w:rFonts w:ascii="宋体" w:eastAsia="宋体" w:hAnsi="宋体" w:cs="Times New Roman" w:hint="eastAsia"/>
          <w:sz w:val="24"/>
          <w:szCs w:val="24"/>
        </w:rPr>
        <w:t>m时，宜采用预制预应力混凝土底板；跨度小于3m时，可采用钢筋混凝土预制底板。</w:t>
      </w:r>
    </w:p>
    <w:p w14:paraId="0FFA2B96" w14:textId="19883907" w:rsidR="000F4637" w:rsidRPr="007C7636" w:rsidRDefault="00554798" w:rsidP="00C74A40">
      <w:pPr>
        <w:adjustRightInd w:val="0"/>
        <w:snapToGrid w:val="0"/>
        <w:ind w:firstLineChars="200" w:firstLine="482"/>
        <w:rPr>
          <w:rFonts w:ascii="宋体" w:eastAsia="宋体" w:hAnsi="宋体" w:cs="Times New Roman"/>
          <w:sz w:val="24"/>
          <w:szCs w:val="24"/>
        </w:rPr>
      </w:pPr>
      <w:r w:rsidRPr="00554798">
        <w:rPr>
          <w:rFonts w:ascii="宋体" w:eastAsia="宋体" w:hAnsi="宋体" w:cs="Times New Roman"/>
          <w:b/>
          <w:sz w:val="24"/>
          <w:szCs w:val="24"/>
        </w:rPr>
        <w:t>4</w:t>
      </w:r>
      <w:r w:rsidR="000F4637" w:rsidRPr="007C7636">
        <w:rPr>
          <w:rFonts w:ascii="宋体" w:eastAsia="宋体" w:hAnsi="宋体" w:cs="Times New Roman"/>
          <w:sz w:val="24"/>
          <w:szCs w:val="24"/>
        </w:rPr>
        <w:t xml:space="preserve"> </w:t>
      </w:r>
      <w:r w:rsidR="00B030D2" w:rsidRPr="007C7636">
        <w:rPr>
          <w:rFonts w:ascii="宋体" w:eastAsia="宋体" w:hAnsi="宋体" w:cs="Times New Roman"/>
          <w:sz w:val="24"/>
          <w:szCs w:val="24"/>
        </w:rPr>
        <w:t xml:space="preserve"> </w:t>
      </w:r>
      <w:r w:rsidR="000F4637" w:rsidRPr="007C7636">
        <w:rPr>
          <w:rFonts w:ascii="宋体" w:eastAsia="宋体" w:hAnsi="宋体" w:cs="Times New Roman" w:hint="eastAsia"/>
          <w:sz w:val="24"/>
          <w:szCs w:val="24"/>
        </w:rPr>
        <w:t>四边支承的叠合楼板，当长边与短边长度之比不大于</w:t>
      </w:r>
      <w:r w:rsidR="000F4637" w:rsidRPr="007C7636">
        <w:rPr>
          <w:rFonts w:ascii="宋体" w:eastAsia="宋体" w:hAnsi="宋体" w:cs="Times New Roman"/>
          <w:sz w:val="24"/>
          <w:szCs w:val="24"/>
        </w:rPr>
        <w:t>3.0</w:t>
      </w:r>
      <w:r w:rsidR="000F4637" w:rsidRPr="007C7636">
        <w:rPr>
          <w:rFonts w:ascii="宋体" w:eastAsia="宋体" w:hAnsi="宋体" w:cs="Times New Roman" w:hint="eastAsia"/>
          <w:sz w:val="24"/>
          <w:szCs w:val="24"/>
        </w:rPr>
        <w:t>时，</w:t>
      </w:r>
      <w:proofErr w:type="gramStart"/>
      <w:r w:rsidR="000F4637" w:rsidRPr="007C7636">
        <w:rPr>
          <w:rFonts w:ascii="宋体" w:eastAsia="宋体" w:hAnsi="宋体" w:cs="Times New Roman" w:hint="eastAsia"/>
          <w:sz w:val="24"/>
          <w:szCs w:val="24"/>
        </w:rPr>
        <w:t>宜按照</w:t>
      </w:r>
      <w:proofErr w:type="gramEnd"/>
      <w:r w:rsidR="000F4637" w:rsidRPr="007C7636">
        <w:rPr>
          <w:rFonts w:ascii="宋体" w:eastAsia="宋体" w:hAnsi="宋体" w:cs="Times New Roman" w:hint="eastAsia"/>
          <w:sz w:val="24"/>
          <w:szCs w:val="24"/>
        </w:rPr>
        <w:t>双向板进行设计；当长边与短边长度之比不小于3.</w:t>
      </w:r>
      <w:r w:rsidR="000F4637" w:rsidRPr="007C7636">
        <w:rPr>
          <w:rFonts w:ascii="宋体" w:eastAsia="宋体" w:hAnsi="宋体" w:cs="Times New Roman"/>
          <w:sz w:val="24"/>
          <w:szCs w:val="24"/>
        </w:rPr>
        <w:t>0</w:t>
      </w:r>
      <w:r w:rsidR="000F4637" w:rsidRPr="007C7636">
        <w:rPr>
          <w:rFonts w:ascii="宋体" w:eastAsia="宋体" w:hAnsi="宋体" w:cs="Times New Roman" w:hint="eastAsia"/>
          <w:sz w:val="24"/>
          <w:szCs w:val="24"/>
        </w:rPr>
        <w:t>时，</w:t>
      </w:r>
      <w:proofErr w:type="gramStart"/>
      <w:r w:rsidR="000F4637" w:rsidRPr="007C7636">
        <w:rPr>
          <w:rFonts w:ascii="宋体" w:eastAsia="宋体" w:hAnsi="宋体" w:cs="Times New Roman" w:hint="eastAsia"/>
          <w:sz w:val="24"/>
          <w:szCs w:val="24"/>
        </w:rPr>
        <w:t>宜按照短边方向</w:t>
      </w:r>
      <w:proofErr w:type="gramEnd"/>
      <w:r w:rsidR="000F4637" w:rsidRPr="007C7636">
        <w:rPr>
          <w:rFonts w:ascii="宋体" w:eastAsia="宋体" w:hAnsi="宋体" w:cs="Times New Roman" w:hint="eastAsia"/>
          <w:sz w:val="24"/>
          <w:szCs w:val="24"/>
        </w:rPr>
        <w:t>受力的单向板进行设计。</w:t>
      </w:r>
    </w:p>
    <w:p w14:paraId="0B66E4F3" w14:textId="21451395" w:rsidR="000F4637" w:rsidRPr="007C7636" w:rsidRDefault="00554798" w:rsidP="00C74A40">
      <w:pPr>
        <w:adjustRightInd w:val="0"/>
        <w:snapToGrid w:val="0"/>
        <w:ind w:firstLineChars="200" w:firstLine="482"/>
        <w:rPr>
          <w:rFonts w:ascii="宋体" w:eastAsia="宋体" w:hAnsi="宋体" w:cs="Times New Roman"/>
          <w:sz w:val="24"/>
          <w:szCs w:val="24"/>
        </w:rPr>
      </w:pPr>
      <w:r>
        <w:rPr>
          <w:rFonts w:ascii="宋体" w:eastAsia="宋体" w:hAnsi="宋体" w:cs="Times New Roman"/>
          <w:b/>
          <w:sz w:val="24"/>
          <w:szCs w:val="24"/>
        </w:rPr>
        <w:t>5</w:t>
      </w:r>
      <w:r w:rsidR="000F4637" w:rsidRPr="007C7636">
        <w:rPr>
          <w:rFonts w:ascii="宋体" w:eastAsia="宋体" w:hAnsi="宋体" w:cs="Times New Roman"/>
          <w:b/>
          <w:sz w:val="24"/>
          <w:szCs w:val="24"/>
        </w:rPr>
        <w:t xml:space="preserve"> </w:t>
      </w:r>
      <w:r w:rsidR="00B030D2" w:rsidRPr="007C7636">
        <w:rPr>
          <w:rFonts w:ascii="宋体" w:eastAsia="宋体" w:hAnsi="宋体" w:cs="Times New Roman"/>
          <w:b/>
          <w:sz w:val="24"/>
          <w:szCs w:val="24"/>
        </w:rPr>
        <w:t xml:space="preserve"> </w:t>
      </w:r>
      <w:r w:rsidR="000F4637" w:rsidRPr="007C7636">
        <w:rPr>
          <w:rFonts w:ascii="宋体" w:eastAsia="宋体" w:hAnsi="宋体" w:cs="Times New Roman" w:hint="eastAsia"/>
          <w:sz w:val="24"/>
          <w:szCs w:val="24"/>
        </w:rPr>
        <w:t>桁架钢筋混凝土</w:t>
      </w:r>
      <w:r w:rsidR="000F4637" w:rsidRPr="007C7636">
        <w:rPr>
          <w:rFonts w:ascii="Times New Roman" w:eastAsia="宋体" w:hAnsi="Times New Roman" w:cs="Times New Roman" w:hint="eastAsia"/>
          <w:sz w:val="24"/>
          <w:szCs w:val="24"/>
        </w:rPr>
        <w:t>预制</w:t>
      </w:r>
      <w:r w:rsidR="000F4637" w:rsidRPr="007C7636">
        <w:rPr>
          <w:rFonts w:ascii="宋体" w:eastAsia="宋体" w:hAnsi="宋体" w:cs="Times New Roman" w:hint="eastAsia"/>
          <w:sz w:val="24"/>
          <w:szCs w:val="24"/>
        </w:rPr>
        <w:t>底板</w:t>
      </w:r>
      <w:r w:rsidR="00B030D2" w:rsidRPr="007C7636">
        <w:rPr>
          <w:rFonts w:ascii="宋体" w:eastAsia="宋体" w:hAnsi="宋体" w:cs="Times New Roman" w:hint="eastAsia"/>
          <w:sz w:val="24"/>
          <w:szCs w:val="24"/>
        </w:rPr>
        <w:t>配筋设计时，</w:t>
      </w:r>
      <w:r w:rsidR="000F4637" w:rsidRPr="007C7636">
        <w:rPr>
          <w:rFonts w:ascii="宋体" w:eastAsia="宋体" w:hAnsi="宋体" w:cs="Times New Roman" w:hint="eastAsia"/>
          <w:sz w:val="24"/>
          <w:szCs w:val="24"/>
        </w:rPr>
        <w:t>钢筋桁架下弦钢筋可作为叠合楼板受力钢筋使用，下弦钢筋可不伸出底板</w:t>
      </w:r>
      <w:r w:rsidR="000F4637" w:rsidRPr="007C7636">
        <w:rPr>
          <w:rFonts w:ascii="Times New Roman" w:eastAsia="宋体" w:hAnsi="Times New Roman" w:cs="Times New Roman" w:hint="eastAsia"/>
          <w:sz w:val="24"/>
          <w:szCs w:val="24"/>
        </w:rPr>
        <w:t>边缘</w:t>
      </w:r>
      <w:r w:rsidR="000F4637" w:rsidRPr="007C7636">
        <w:rPr>
          <w:rFonts w:ascii="宋体" w:eastAsia="宋体" w:hAnsi="宋体" w:cs="Times New Roman" w:hint="eastAsia"/>
          <w:sz w:val="24"/>
          <w:szCs w:val="24"/>
        </w:rPr>
        <w:t>；底板受力钢筋间距应为1</w:t>
      </w:r>
      <w:r w:rsidR="000F4637" w:rsidRPr="007C7636">
        <w:rPr>
          <w:rFonts w:ascii="宋体" w:eastAsia="宋体" w:hAnsi="宋体" w:cs="Times New Roman"/>
          <w:sz w:val="24"/>
          <w:szCs w:val="24"/>
        </w:rPr>
        <w:t>00</w:t>
      </w:r>
      <w:r w:rsidR="000F4637" w:rsidRPr="007C7636">
        <w:rPr>
          <w:rFonts w:ascii="宋体" w:eastAsia="宋体" w:hAnsi="宋体" w:cs="Times New Roman" w:hint="eastAsia"/>
          <w:sz w:val="24"/>
          <w:szCs w:val="24"/>
        </w:rPr>
        <w:t>mm、1</w:t>
      </w:r>
      <w:r w:rsidR="000F4637" w:rsidRPr="007C7636">
        <w:rPr>
          <w:rFonts w:ascii="宋体" w:eastAsia="宋体" w:hAnsi="宋体" w:cs="Times New Roman"/>
          <w:sz w:val="24"/>
          <w:szCs w:val="24"/>
        </w:rPr>
        <w:t>50</w:t>
      </w:r>
      <w:r w:rsidR="000F4637" w:rsidRPr="007C7636">
        <w:rPr>
          <w:rFonts w:ascii="宋体" w:eastAsia="宋体" w:hAnsi="宋体" w:cs="Times New Roman" w:hint="eastAsia"/>
          <w:sz w:val="24"/>
          <w:szCs w:val="24"/>
        </w:rPr>
        <w:t>mm或2</w:t>
      </w:r>
      <w:r w:rsidR="000F4637" w:rsidRPr="007C7636">
        <w:rPr>
          <w:rFonts w:ascii="宋体" w:eastAsia="宋体" w:hAnsi="宋体" w:cs="Times New Roman"/>
          <w:sz w:val="24"/>
          <w:szCs w:val="24"/>
        </w:rPr>
        <w:t>00</w:t>
      </w:r>
      <w:r w:rsidR="000F4637" w:rsidRPr="007C7636">
        <w:rPr>
          <w:rFonts w:ascii="宋体" w:eastAsia="宋体" w:hAnsi="宋体" w:cs="Times New Roman" w:hint="eastAsia"/>
          <w:sz w:val="24"/>
          <w:szCs w:val="24"/>
        </w:rPr>
        <w:t>mm。</w:t>
      </w:r>
    </w:p>
    <w:p w14:paraId="5DFA68F1" w14:textId="7CDADCB3" w:rsidR="005A60EF" w:rsidRDefault="0097339F" w:rsidP="00C74A40">
      <w:pPr>
        <w:pStyle w:val="ac"/>
        <w:snapToGrid w:val="0"/>
        <w:spacing w:line="360" w:lineRule="auto"/>
      </w:pPr>
      <w:r w:rsidRPr="00C74A40">
        <w:rPr>
          <w:b/>
        </w:rPr>
        <w:t>5.2.5</w:t>
      </w:r>
      <w:r w:rsidRPr="007C7636">
        <w:t xml:space="preserve">  </w:t>
      </w:r>
      <w:r w:rsidR="005A60EF" w:rsidRPr="007C7636">
        <w:rPr>
          <w:rFonts w:hint="eastAsia"/>
        </w:rPr>
        <w:t>预制混凝土楼梯应采用</w:t>
      </w:r>
      <w:r w:rsidR="0018279D">
        <w:rPr>
          <w:rFonts w:hint="eastAsia"/>
        </w:rPr>
        <w:t>通用部件</w:t>
      </w:r>
      <w:r w:rsidR="005A60EF" w:rsidRPr="007C7636">
        <w:rPr>
          <w:rFonts w:hint="eastAsia"/>
        </w:rPr>
        <w:t>，同一住宅项目</w:t>
      </w:r>
      <w:r w:rsidR="00554798">
        <w:rPr>
          <w:rFonts w:hint="eastAsia"/>
        </w:rPr>
        <w:t>相同层高时</w:t>
      </w:r>
      <w:r w:rsidR="005A60EF" w:rsidRPr="007C7636">
        <w:rPr>
          <w:rFonts w:hint="eastAsia"/>
        </w:rPr>
        <w:t>标准层楼梯</w:t>
      </w:r>
      <w:r w:rsidRPr="007C7636">
        <w:rPr>
          <w:rFonts w:hint="eastAsia"/>
        </w:rPr>
        <w:t>构件</w:t>
      </w:r>
      <w:r w:rsidR="005A60EF" w:rsidRPr="007C7636">
        <w:rPr>
          <w:rFonts w:hint="eastAsia"/>
        </w:rPr>
        <w:t>宜为一种。</w:t>
      </w:r>
    </w:p>
    <w:p w14:paraId="799EF89C" w14:textId="31F68617" w:rsidR="00554798" w:rsidRDefault="00554798" w:rsidP="00C74A40">
      <w:pPr>
        <w:pStyle w:val="ac"/>
        <w:snapToGrid w:val="0"/>
        <w:spacing w:line="360" w:lineRule="auto"/>
      </w:pPr>
      <w:r w:rsidRPr="00C74A40">
        <w:rPr>
          <w:b/>
        </w:rPr>
        <w:t>5.2.6</w:t>
      </w:r>
      <w:r w:rsidRPr="007C7636">
        <w:t xml:space="preserve">  </w:t>
      </w:r>
      <w:r>
        <w:rPr>
          <w:rFonts w:hint="eastAsia"/>
        </w:rPr>
        <w:t>建筑外立面的挑出构件应结合外立面造型进行设计，宜</w:t>
      </w:r>
      <w:r w:rsidR="00271669">
        <w:rPr>
          <w:rFonts w:hint="eastAsia"/>
        </w:rPr>
        <w:t>在</w:t>
      </w:r>
      <w:r>
        <w:rPr>
          <w:rFonts w:hint="eastAsia"/>
        </w:rPr>
        <w:t>项目层级进行标准化设计</w:t>
      </w:r>
      <w:r w:rsidR="00271669">
        <w:rPr>
          <w:rFonts w:hint="eastAsia"/>
        </w:rPr>
        <w:t>。</w:t>
      </w:r>
    </w:p>
    <w:p w14:paraId="79AE498A" w14:textId="09A87F56" w:rsidR="00432BA7" w:rsidRPr="007C7636" w:rsidRDefault="005D20C6" w:rsidP="00802F8E">
      <w:pPr>
        <w:pStyle w:val="2"/>
        <w:spacing w:before="156"/>
      </w:pPr>
      <w:bookmarkStart w:id="35" w:name="_Toc59655417"/>
      <w:bookmarkStart w:id="36" w:name="_Toc66186750"/>
      <w:r w:rsidRPr="007C7636">
        <w:rPr>
          <w:rFonts w:hint="eastAsia"/>
        </w:rPr>
        <w:lastRenderedPageBreak/>
        <w:t>5.</w:t>
      </w:r>
      <w:r w:rsidR="005A60EF" w:rsidRPr="007C7636">
        <w:t>3</w:t>
      </w:r>
      <w:r w:rsidRPr="007C7636">
        <w:t xml:space="preserve">  </w:t>
      </w:r>
      <w:r w:rsidR="00432BA7" w:rsidRPr="007C7636">
        <w:rPr>
          <w:rFonts w:hint="eastAsia"/>
        </w:rPr>
        <w:t>钢结构</w:t>
      </w:r>
      <w:bookmarkEnd w:id="35"/>
      <w:bookmarkEnd w:id="36"/>
    </w:p>
    <w:p w14:paraId="6CEB3D0A" w14:textId="12FD5595" w:rsidR="00FC7E0A" w:rsidRPr="007C7636" w:rsidRDefault="00FC7E0A" w:rsidP="00C74A40">
      <w:pPr>
        <w:adjustRightInd w:val="0"/>
        <w:snapToGrid w:val="0"/>
        <w:rPr>
          <w:rFonts w:ascii="Times New Roman" w:eastAsia="宋体" w:hAnsi="Times New Roman" w:cs="Times New Roman"/>
          <w:sz w:val="24"/>
          <w:szCs w:val="24"/>
        </w:rPr>
      </w:pPr>
      <w:r w:rsidRPr="007C7636">
        <w:rPr>
          <w:rFonts w:ascii="宋体" w:eastAsia="宋体" w:hAnsi="宋体" w:cs="Times New Roman" w:hint="eastAsia"/>
          <w:b/>
          <w:sz w:val="24"/>
          <w:szCs w:val="24"/>
        </w:rPr>
        <w:t>5.3.</w:t>
      </w:r>
      <w:r w:rsidR="00271669">
        <w:rPr>
          <w:rFonts w:ascii="宋体" w:eastAsia="宋体" w:hAnsi="宋体" w:cs="Times New Roman"/>
          <w:b/>
          <w:sz w:val="24"/>
          <w:szCs w:val="24"/>
        </w:rPr>
        <w:t>1</w:t>
      </w:r>
      <w:r w:rsidRPr="007C7636">
        <w:rPr>
          <w:rFonts w:ascii="Times New Roman" w:eastAsia="宋体" w:hAnsi="Times New Roman" w:cs="Times New Roman" w:hint="eastAsia"/>
          <w:sz w:val="24"/>
          <w:szCs w:val="24"/>
        </w:rPr>
        <w:t xml:space="preserve"> </w:t>
      </w:r>
      <w:r w:rsidRPr="007C7636">
        <w:rPr>
          <w:rFonts w:ascii="Times New Roman" w:eastAsia="宋体" w:hAnsi="Times New Roman" w:cs="Times New Roman" w:hint="eastAsia"/>
          <w:sz w:val="24"/>
          <w:szCs w:val="24"/>
        </w:rPr>
        <w:t>不同高度</w:t>
      </w:r>
      <w:r w:rsidRPr="007C7636">
        <w:rPr>
          <w:rFonts w:ascii="Times New Roman" w:eastAsia="宋体" w:hAnsi="Times New Roman" w:cs="Times New Roman"/>
          <w:sz w:val="24"/>
          <w:szCs w:val="24"/>
        </w:rPr>
        <w:t>的钢结构住宅，应</w:t>
      </w:r>
      <w:r w:rsidR="0018279D">
        <w:rPr>
          <w:rFonts w:ascii="Times New Roman" w:eastAsia="宋体" w:hAnsi="Times New Roman" w:cs="Times New Roman" w:hint="eastAsia"/>
          <w:sz w:val="24"/>
          <w:szCs w:val="24"/>
        </w:rPr>
        <w:t>按下列要求</w:t>
      </w:r>
      <w:r w:rsidRPr="007C7636">
        <w:rPr>
          <w:rFonts w:ascii="Times New Roman" w:eastAsia="宋体" w:hAnsi="Times New Roman" w:cs="Times New Roman"/>
          <w:sz w:val="24"/>
          <w:szCs w:val="24"/>
        </w:rPr>
        <w:t>选择合适的结构体系</w:t>
      </w:r>
      <w:r w:rsidR="0018279D">
        <w:rPr>
          <w:rFonts w:ascii="Times New Roman" w:eastAsia="宋体" w:hAnsi="Times New Roman" w:cs="Times New Roman"/>
          <w:sz w:val="24"/>
          <w:szCs w:val="24"/>
        </w:rPr>
        <w:t>：</w:t>
      </w:r>
    </w:p>
    <w:p w14:paraId="1791919C" w14:textId="77777777" w:rsidR="00FC7E0A" w:rsidRPr="007C7636" w:rsidRDefault="00FC7E0A"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1</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1-3</w:t>
      </w:r>
      <w:r w:rsidRPr="007C7636">
        <w:rPr>
          <w:rFonts w:ascii="Times New Roman" w:eastAsia="宋体" w:hAnsi="Times New Roman" w:cs="Times New Roman" w:hint="eastAsia"/>
          <w:sz w:val="24"/>
          <w:szCs w:val="24"/>
        </w:rPr>
        <w:t>层</w:t>
      </w:r>
      <w:r w:rsidRPr="007C7636">
        <w:rPr>
          <w:rFonts w:ascii="Times New Roman" w:eastAsia="宋体" w:hAnsi="Times New Roman" w:cs="Times New Roman"/>
          <w:sz w:val="24"/>
          <w:szCs w:val="24"/>
        </w:rPr>
        <w:t>钢结构住宅，可选择</w:t>
      </w:r>
      <w:r w:rsidRPr="007C7636">
        <w:rPr>
          <w:rFonts w:ascii="Times New Roman" w:eastAsia="宋体" w:hAnsi="Times New Roman" w:cs="Times New Roman" w:hint="eastAsia"/>
          <w:sz w:val="24"/>
          <w:szCs w:val="24"/>
        </w:rPr>
        <w:t>钢框架</w:t>
      </w:r>
      <w:r w:rsidRPr="007C7636">
        <w:rPr>
          <w:rFonts w:ascii="Times New Roman" w:eastAsia="宋体" w:hAnsi="Times New Roman" w:cs="Times New Roman"/>
          <w:sz w:val="24"/>
          <w:szCs w:val="24"/>
        </w:rPr>
        <w:t>体系或冷弯薄壁型</w:t>
      </w:r>
      <w:r w:rsidRPr="007C7636">
        <w:rPr>
          <w:rFonts w:ascii="Times New Roman" w:eastAsia="宋体" w:hAnsi="Times New Roman" w:cs="Times New Roman" w:hint="eastAsia"/>
          <w:sz w:val="24"/>
          <w:szCs w:val="24"/>
        </w:rPr>
        <w:t>钢结构</w:t>
      </w:r>
      <w:r w:rsidRPr="007C7636">
        <w:rPr>
          <w:rFonts w:ascii="Times New Roman" w:eastAsia="宋体" w:hAnsi="Times New Roman" w:cs="Times New Roman"/>
          <w:sz w:val="24"/>
          <w:szCs w:val="24"/>
        </w:rPr>
        <w:t>体系</w:t>
      </w:r>
      <w:r w:rsidRPr="007C7636">
        <w:rPr>
          <w:rFonts w:ascii="Times New Roman" w:eastAsia="宋体" w:hAnsi="Times New Roman" w:cs="Times New Roman" w:hint="eastAsia"/>
          <w:sz w:val="24"/>
          <w:szCs w:val="24"/>
        </w:rPr>
        <w:t>。</w:t>
      </w:r>
    </w:p>
    <w:p w14:paraId="468BD394" w14:textId="5E7D6619" w:rsidR="00FC7E0A" w:rsidRPr="007C7636" w:rsidRDefault="00FC7E0A"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2</w:t>
      </w:r>
      <w:r w:rsidRPr="007C7636">
        <w:rPr>
          <w:rFonts w:ascii="Times New Roman" w:eastAsia="宋体" w:hAnsi="Times New Roman" w:cs="Times New Roman"/>
          <w:sz w:val="24"/>
          <w:szCs w:val="24"/>
        </w:rPr>
        <w:t xml:space="preserve">  </w:t>
      </w:r>
      <w:r w:rsidR="00271669">
        <w:rPr>
          <w:rFonts w:ascii="Times New Roman" w:eastAsia="宋体" w:hAnsi="Times New Roman" w:cs="Times New Roman"/>
          <w:sz w:val="24"/>
          <w:szCs w:val="24"/>
        </w:rPr>
        <w:t>9</w:t>
      </w:r>
      <w:r w:rsidRPr="007C7636">
        <w:rPr>
          <w:rFonts w:ascii="Times New Roman" w:eastAsia="宋体" w:hAnsi="Times New Roman" w:cs="Times New Roman" w:hint="eastAsia"/>
          <w:sz w:val="24"/>
          <w:szCs w:val="24"/>
        </w:rPr>
        <w:t>层及</w:t>
      </w:r>
      <w:r w:rsidRPr="007C7636">
        <w:rPr>
          <w:rFonts w:ascii="Times New Roman" w:eastAsia="宋体" w:hAnsi="Times New Roman" w:cs="Times New Roman"/>
          <w:sz w:val="24"/>
          <w:szCs w:val="24"/>
        </w:rPr>
        <w:t>以下的多层钢结构住宅，可选择</w:t>
      </w:r>
      <w:r w:rsidRPr="007C7636">
        <w:rPr>
          <w:rFonts w:ascii="Times New Roman" w:eastAsia="宋体" w:hAnsi="Times New Roman" w:cs="Times New Roman" w:hint="eastAsia"/>
          <w:sz w:val="24"/>
          <w:szCs w:val="24"/>
        </w:rPr>
        <w:t>钢框架</w:t>
      </w:r>
      <w:r w:rsidRPr="007C7636">
        <w:rPr>
          <w:rFonts w:ascii="Times New Roman" w:eastAsia="宋体" w:hAnsi="Times New Roman" w:cs="Times New Roman"/>
          <w:sz w:val="24"/>
          <w:szCs w:val="24"/>
        </w:rPr>
        <w:t>结构体系、钢框架</w:t>
      </w:r>
      <w:r w:rsidRPr="007C7636">
        <w:rPr>
          <w:rFonts w:ascii="Times New Roman" w:eastAsia="宋体" w:hAnsi="Times New Roman" w:cs="Times New Roman" w:hint="eastAsia"/>
          <w:sz w:val="24"/>
          <w:szCs w:val="24"/>
        </w:rPr>
        <w:t>-</w:t>
      </w:r>
      <w:r w:rsidRPr="007C7636">
        <w:rPr>
          <w:rFonts w:ascii="Times New Roman" w:eastAsia="宋体" w:hAnsi="Times New Roman" w:cs="Times New Roman" w:hint="eastAsia"/>
          <w:sz w:val="24"/>
          <w:szCs w:val="24"/>
        </w:rPr>
        <w:t>中心</w:t>
      </w:r>
      <w:r w:rsidRPr="007C7636">
        <w:rPr>
          <w:rFonts w:ascii="Times New Roman" w:eastAsia="宋体" w:hAnsi="Times New Roman" w:cs="Times New Roman"/>
          <w:sz w:val="24"/>
          <w:szCs w:val="24"/>
        </w:rPr>
        <w:t>支撑结构体系或交错桁架结构体系。</w:t>
      </w:r>
    </w:p>
    <w:p w14:paraId="7D40C0A9" w14:textId="70C763D8" w:rsidR="00FC7E0A" w:rsidRPr="007C7636" w:rsidRDefault="00FC7E0A"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3</w:t>
      </w:r>
      <w:r w:rsidRPr="007C7636">
        <w:rPr>
          <w:rFonts w:ascii="Times New Roman" w:eastAsia="宋体" w:hAnsi="Times New Roman" w:cs="Times New Roman"/>
          <w:sz w:val="24"/>
          <w:szCs w:val="24"/>
        </w:rPr>
        <w:t xml:space="preserve">  10</w:t>
      </w:r>
      <w:r w:rsidRPr="007C7636">
        <w:rPr>
          <w:rFonts w:ascii="Times New Roman" w:eastAsia="宋体" w:hAnsi="Times New Roman" w:cs="Times New Roman" w:hint="eastAsia"/>
          <w:sz w:val="24"/>
          <w:szCs w:val="24"/>
        </w:rPr>
        <w:t>层</w:t>
      </w:r>
      <w:r w:rsidR="00271669">
        <w:rPr>
          <w:rFonts w:ascii="Times New Roman" w:eastAsia="宋体" w:hAnsi="Times New Roman" w:cs="Times New Roman" w:hint="eastAsia"/>
          <w:sz w:val="24"/>
          <w:szCs w:val="24"/>
        </w:rPr>
        <w:t>及以上的</w:t>
      </w:r>
      <w:r w:rsidRPr="007C7636">
        <w:rPr>
          <w:rFonts w:ascii="Times New Roman" w:eastAsia="宋体" w:hAnsi="Times New Roman" w:cs="Times New Roman"/>
          <w:sz w:val="24"/>
          <w:szCs w:val="24"/>
        </w:rPr>
        <w:t>钢结构住宅，可选择钢框架</w:t>
      </w:r>
      <w:r w:rsidRPr="007C7636">
        <w:rPr>
          <w:rFonts w:ascii="Times New Roman" w:eastAsia="宋体" w:hAnsi="Times New Roman" w:cs="Times New Roman" w:hint="eastAsia"/>
          <w:sz w:val="24"/>
          <w:szCs w:val="24"/>
        </w:rPr>
        <w:t>-</w:t>
      </w:r>
      <w:r w:rsidRPr="007C7636">
        <w:rPr>
          <w:rFonts w:ascii="Times New Roman" w:eastAsia="宋体" w:hAnsi="Times New Roman" w:cs="Times New Roman" w:hint="eastAsia"/>
          <w:sz w:val="24"/>
          <w:szCs w:val="24"/>
        </w:rPr>
        <w:t>中心</w:t>
      </w:r>
      <w:r w:rsidRPr="007C7636">
        <w:rPr>
          <w:rFonts w:ascii="Times New Roman" w:eastAsia="宋体" w:hAnsi="Times New Roman" w:cs="Times New Roman"/>
          <w:sz w:val="24"/>
          <w:szCs w:val="24"/>
        </w:rPr>
        <w:t>支撑结构体系</w:t>
      </w:r>
      <w:r w:rsidRPr="007C7636">
        <w:rPr>
          <w:rFonts w:ascii="Times New Roman" w:eastAsia="宋体" w:hAnsi="Times New Roman" w:cs="Times New Roman" w:hint="eastAsia"/>
          <w:sz w:val="24"/>
          <w:szCs w:val="24"/>
        </w:rPr>
        <w:t>、</w:t>
      </w:r>
      <w:r w:rsidRPr="007C7636">
        <w:rPr>
          <w:rFonts w:ascii="Times New Roman" w:eastAsia="宋体" w:hAnsi="Times New Roman" w:cs="Times New Roman"/>
          <w:sz w:val="24"/>
          <w:szCs w:val="24"/>
        </w:rPr>
        <w:t>钢框架</w:t>
      </w:r>
      <w:r w:rsidRPr="007C7636">
        <w:rPr>
          <w:rFonts w:ascii="Times New Roman" w:eastAsia="宋体" w:hAnsi="Times New Roman" w:cs="Times New Roman" w:hint="eastAsia"/>
          <w:sz w:val="24"/>
          <w:szCs w:val="24"/>
        </w:rPr>
        <w:t>-</w:t>
      </w:r>
      <w:r w:rsidRPr="007C7636">
        <w:rPr>
          <w:rFonts w:ascii="Times New Roman" w:eastAsia="宋体" w:hAnsi="Times New Roman" w:cs="Times New Roman" w:hint="eastAsia"/>
          <w:sz w:val="24"/>
          <w:szCs w:val="24"/>
        </w:rPr>
        <w:t>偏心</w:t>
      </w:r>
      <w:r w:rsidRPr="007C7636">
        <w:rPr>
          <w:rFonts w:ascii="Times New Roman" w:eastAsia="宋体" w:hAnsi="Times New Roman" w:cs="Times New Roman"/>
          <w:sz w:val="24"/>
          <w:szCs w:val="24"/>
        </w:rPr>
        <w:t>支撑</w:t>
      </w:r>
      <w:r w:rsidRPr="007C7636">
        <w:rPr>
          <w:rFonts w:ascii="Times New Roman" w:eastAsia="宋体" w:hAnsi="Times New Roman" w:cs="Times New Roman" w:hint="eastAsia"/>
          <w:sz w:val="24"/>
          <w:szCs w:val="24"/>
        </w:rPr>
        <w:t>/</w:t>
      </w:r>
      <w:r w:rsidRPr="007C7636">
        <w:rPr>
          <w:rFonts w:ascii="Times New Roman" w:eastAsia="宋体" w:hAnsi="Times New Roman" w:cs="Times New Roman" w:hint="eastAsia"/>
          <w:sz w:val="24"/>
          <w:szCs w:val="24"/>
        </w:rPr>
        <w:t>屈曲约束</w:t>
      </w:r>
      <w:r w:rsidRPr="007C7636">
        <w:rPr>
          <w:rFonts w:ascii="Times New Roman" w:eastAsia="宋体" w:hAnsi="Times New Roman" w:cs="Times New Roman"/>
          <w:sz w:val="24"/>
          <w:szCs w:val="24"/>
        </w:rPr>
        <w:t>支撑</w:t>
      </w:r>
      <w:r w:rsidRPr="007C7636">
        <w:rPr>
          <w:rFonts w:ascii="Times New Roman" w:eastAsia="宋体" w:hAnsi="Times New Roman" w:cs="Times New Roman" w:hint="eastAsia"/>
          <w:sz w:val="24"/>
          <w:szCs w:val="24"/>
        </w:rPr>
        <w:t>/</w:t>
      </w:r>
      <w:r w:rsidRPr="007C7636">
        <w:rPr>
          <w:rFonts w:ascii="Times New Roman" w:eastAsia="宋体" w:hAnsi="Times New Roman" w:cs="Times New Roman" w:hint="eastAsia"/>
          <w:sz w:val="24"/>
          <w:szCs w:val="24"/>
        </w:rPr>
        <w:t>延性</w:t>
      </w:r>
      <w:r w:rsidRPr="007C7636">
        <w:rPr>
          <w:rFonts w:ascii="Times New Roman" w:eastAsia="宋体" w:hAnsi="Times New Roman" w:cs="Times New Roman"/>
          <w:sz w:val="24"/>
          <w:szCs w:val="24"/>
        </w:rPr>
        <w:t>墙板结构体系</w:t>
      </w:r>
      <w:r w:rsidRPr="007C7636">
        <w:rPr>
          <w:rFonts w:ascii="Times New Roman" w:eastAsia="宋体" w:hAnsi="Times New Roman" w:cs="Times New Roman" w:hint="eastAsia"/>
          <w:sz w:val="24"/>
          <w:szCs w:val="24"/>
        </w:rPr>
        <w:t>、</w:t>
      </w:r>
      <w:r w:rsidRPr="007C7636">
        <w:rPr>
          <w:rFonts w:ascii="Times New Roman" w:eastAsia="宋体" w:hAnsi="Times New Roman" w:cs="Times New Roman"/>
          <w:sz w:val="24"/>
          <w:szCs w:val="24"/>
        </w:rPr>
        <w:t>钢框架</w:t>
      </w:r>
      <w:r w:rsidRPr="007C7636">
        <w:rPr>
          <w:rFonts w:ascii="Times New Roman" w:eastAsia="宋体" w:hAnsi="Times New Roman" w:cs="Times New Roman" w:hint="eastAsia"/>
          <w:sz w:val="24"/>
          <w:szCs w:val="24"/>
        </w:rPr>
        <w:t>-</w:t>
      </w:r>
      <w:r w:rsidRPr="007C7636">
        <w:rPr>
          <w:rFonts w:ascii="Times New Roman" w:eastAsia="宋体" w:hAnsi="Times New Roman" w:cs="Times New Roman" w:hint="eastAsia"/>
          <w:sz w:val="24"/>
          <w:szCs w:val="24"/>
        </w:rPr>
        <w:t>混凝土</w:t>
      </w:r>
      <w:r w:rsidRPr="007C7636">
        <w:rPr>
          <w:rFonts w:ascii="Times New Roman" w:eastAsia="宋体" w:hAnsi="Times New Roman" w:cs="Times New Roman"/>
          <w:sz w:val="24"/>
          <w:szCs w:val="24"/>
        </w:rPr>
        <w:t>核心筒结构体系等。</w:t>
      </w:r>
    </w:p>
    <w:p w14:paraId="3CF4620F" w14:textId="373961FB" w:rsidR="00FC7E0A" w:rsidRPr="007C7636" w:rsidRDefault="00FC7E0A" w:rsidP="00C74A40">
      <w:pPr>
        <w:pStyle w:val="ac"/>
        <w:snapToGrid w:val="0"/>
        <w:spacing w:line="360" w:lineRule="auto"/>
      </w:pPr>
      <w:r w:rsidRPr="007C7636">
        <w:rPr>
          <w:b/>
        </w:rPr>
        <w:t>5.3.</w:t>
      </w:r>
      <w:r w:rsidR="00271669">
        <w:rPr>
          <w:b/>
        </w:rPr>
        <w:t>2</w:t>
      </w:r>
      <w:r w:rsidRPr="007C7636">
        <w:rPr>
          <w:b/>
        </w:rPr>
        <w:t xml:space="preserve">  </w:t>
      </w:r>
      <w:r w:rsidRPr="007C7636">
        <w:rPr>
          <w:rFonts w:hint="eastAsia"/>
        </w:rPr>
        <w:t>钢柱宜采用热轧</w:t>
      </w:r>
      <w:r w:rsidRPr="007C7636">
        <w:t>H型钢、热轧或冷弯成型方（矩）形钢管及由方钢管、H型钢、T型钢、C型钢等型材焊接组合而成的异形柱。</w:t>
      </w:r>
      <w:r w:rsidRPr="007C7636">
        <w:rPr>
          <w:rFonts w:hint="eastAsia"/>
        </w:rPr>
        <w:t>柱长度</w:t>
      </w:r>
      <w:r w:rsidRPr="007C7636">
        <w:t>和截面</w:t>
      </w:r>
      <w:r w:rsidRPr="007C7636">
        <w:rPr>
          <w:rFonts w:hint="eastAsia"/>
        </w:rPr>
        <w:t>规格</w:t>
      </w:r>
      <w:proofErr w:type="gramStart"/>
      <w:r w:rsidRPr="007C7636">
        <w:rPr>
          <w:rFonts w:hint="eastAsia"/>
        </w:rPr>
        <w:t>宜</w:t>
      </w:r>
      <w:r w:rsidRPr="007C7636">
        <w:t>满足</w:t>
      </w:r>
      <w:proofErr w:type="gramEnd"/>
      <w:r w:rsidRPr="007C7636">
        <w:t>下列要求：</w:t>
      </w:r>
    </w:p>
    <w:p w14:paraId="0662BB29" w14:textId="0618720F" w:rsidR="00FC7E0A" w:rsidRPr="007C7636" w:rsidRDefault="00FC7E0A" w:rsidP="00C74A40">
      <w:pPr>
        <w:pStyle w:val="ac"/>
        <w:snapToGrid w:val="0"/>
        <w:spacing w:line="360" w:lineRule="auto"/>
        <w:ind w:firstLine="420"/>
      </w:pPr>
      <w:r w:rsidRPr="00176B52">
        <w:rPr>
          <w:b/>
        </w:rPr>
        <w:t>1</w:t>
      </w:r>
      <w:r w:rsidRPr="007C7636">
        <w:t xml:space="preserve">  </w:t>
      </w:r>
      <w:r w:rsidR="0018279D">
        <w:rPr>
          <w:rFonts w:ascii="Times New Roman" w:hAnsi="Times New Roman" w:hint="eastAsia"/>
        </w:rPr>
        <w:t>低</w:t>
      </w:r>
      <w:r w:rsidRPr="007C7636">
        <w:rPr>
          <w:rFonts w:ascii="Times New Roman" w:hAnsi="Times New Roman" w:hint="eastAsia"/>
        </w:rPr>
        <w:t>层</w:t>
      </w:r>
      <w:r w:rsidRPr="007C7636">
        <w:rPr>
          <w:rFonts w:ascii="Times New Roman" w:hAnsi="Times New Roman"/>
        </w:rPr>
        <w:t>钢结构住宅，</w:t>
      </w:r>
      <w:r w:rsidRPr="007C7636">
        <w:rPr>
          <w:rFonts w:ascii="Times New Roman" w:hAnsi="Times New Roman" w:hint="eastAsia"/>
        </w:rPr>
        <w:t>当</w:t>
      </w:r>
      <w:r w:rsidRPr="007C7636">
        <w:rPr>
          <w:rFonts w:ascii="Times New Roman" w:hAnsi="Times New Roman"/>
        </w:rPr>
        <w:t>采用钢框架</w:t>
      </w:r>
      <w:r w:rsidRPr="007C7636">
        <w:rPr>
          <w:rFonts w:ascii="Times New Roman" w:hAnsi="Times New Roman" w:hint="eastAsia"/>
        </w:rPr>
        <w:t>体系</w:t>
      </w:r>
      <w:r w:rsidRPr="007C7636">
        <w:rPr>
          <w:rFonts w:ascii="Times New Roman" w:hAnsi="Times New Roman"/>
        </w:rPr>
        <w:t>时</w:t>
      </w:r>
      <w:r w:rsidRPr="007C7636">
        <w:rPr>
          <w:rFonts w:ascii="Times New Roman" w:hAnsi="Times New Roman" w:hint="eastAsia"/>
        </w:rPr>
        <w:t>，</w:t>
      </w:r>
      <w:r w:rsidRPr="007C7636">
        <w:rPr>
          <w:rFonts w:ascii="Times New Roman" w:hAnsi="Times New Roman"/>
        </w:rPr>
        <w:t>宜采用</w:t>
      </w:r>
      <w:r w:rsidRPr="007C7636">
        <w:rPr>
          <w:rFonts w:ascii="Times New Roman" w:hAnsi="Times New Roman" w:hint="eastAsia"/>
        </w:rPr>
        <w:t>全</w:t>
      </w:r>
      <w:r w:rsidRPr="007C7636">
        <w:rPr>
          <w:rFonts w:ascii="Times New Roman" w:hAnsi="Times New Roman"/>
        </w:rPr>
        <w:t>高柱贯通</w:t>
      </w:r>
      <w:r w:rsidRPr="007C7636">
        <w:rPr>
          <w:rFonts w:hint="eastAsia"/>
        </w:rPr>
        <w:t>，</w:t>
      </w:r>
      <w:r w:rsidRPr="007C7636">
        <w:t>也可采用梁贯通</w:t>
      </w:r>
      <w:r w:rsidRPr="007C7636">
        <w:rPr>
          <w:rFonts w:hint="eastAsia"/>
        </w:rPr>
        <w:t>。</w:t>
      </w:r>
      <w:proofErr w:type="gramStart"/>
      <w:r w:rsidRPr="007C7636">
        <w:rPr>
          <w:rFonts w:hint="eastAsia"/>
        </w:rPr>
        <w:t>柱宜采用</w:t>
      </w:r>
      <w:proofErr w:type="gramEnd"/>
      <w:r w:rsidRPr="007C7636">
        <w:t>热轧H型钢</w:t>
      </w:r>
      <w:r w:rsidRPr="007C7636">
        <w:rPr>
          <w:rFonts w:hint="eastAsia"/>
        </w:rPr>
        <w:t>。</w:t>
      </w:r>
    </w:p>
    <w:p w14:paraId="14B2C1FA" w14:textId="5D220073" w:rsidR="00FC7E0A" w:rsidRPr="007C7636" w:rsidRDefault="00FC7E0A" w:rsidP="00C74A40">
      <w:pPr>
        <w:pStyle w:val="ac"/>
        <w:snapToGrid w:val="0"/>
        <w:spacing w:line="360" w:lineRule="auto"/>
        <w:ind w:firstLine="420"/>
      </w:pPr>
      <w:r w:rsidRPr="00176B52">
        <w:rPr>
          <w:b/>
        </w:rPr>
        <w:t>2</w:t>
      </w:r>
      <w:r w:rsidRPr="007C7636">
        <w:t xml:space="preserve">  多层和高层</w:t>
      </w:r>
      <w:r w:rsidRPr="007C7636">
        <w:rPr>
          <w:rFonts w:hint="eastAsia"/>
        </w:rPr>
        <w:t>钢</w:t>
      </w:r>
      <w:r w:rsidRPr="007C7636">
        <w:t>结构住宅</w:t>
      </w:r>
      <w:r w:rsidRPr="007C7636">
        <w:rPr>
          <w:rFonts w:hint="eastAsia"/>
        </w:rPr>
        <w:t>，</w:t>
      </w:r>
      <w:proofErr w:type="gramStart"/>
      <w:r w:rsidRPr="007C7636">
        <w:t>柱</w:t>
      </w:r>
      <w:r w:rsidRPr="007C7636">
        <w:rPr>
          <w:rFonts w:hint="eastAsia"/>
        </w:rPr>
        <w:t>宜</w:t>
      </w:r>
      <w:r w:rsidRPr="007C7636">
        <w:t>采用</w:t>
      </w:r>
      <w:proofErr w:type="gramEnd"/>
      <w:r w:rsidRPr="007C7636">
        <w:t>宽翼缘热轧H型钢或</w:t>
      </w:r>
      <w:r w:rsidRPr="007C7636">
        <w:rPr>
          <w:rFonts w:hint="eastAsia"/>
        </w:rPr>
        <w:t>方钢管。钢</w:t>
      </w:r>
      <w:r w:rsidRPr="007C7636">
        <w:t>柱宜</w:t>
      </w:r>
      <w:r w:rsidRPr="007C7636">
        <w:rPr>
          <w:rFonts w:hint="eastAsia"/>
        </w:rPr>
        <w:t>按</w:t>
      </w:r>
      <w:r w:rsidRPr="007C7636">
        <w:t>2~4层</w:t>
      </w:r>
      <w:r w:rsidRPr="007C7636">
        <w:rPr>
          <w:rFonts w:hint="eastAsia"/>
        </w:rPr>
        <w:t>一节</w:t>
      </w:r>
      <w:r w:rsidRPr="007C7636">
        <w:t>。</w:t>
      </w:r>
      <w:r w:rsidRPr="007C7636">
        <w:rPr>
          <w:rFonts w:hint="eastAsia"/>
        </w:rPr>
        <w:t>柱</w:t>
      </w:r>
      <w:r w:rsidRPr="007C7636">
        <w:t>与柱的拼接</w:t>
      </w:r>
      <w:r w:rsidR="0018279D">
        <w:rPr>
          <w:rFonts w:hint="eastAsia"/>
        </w:rPr>
        <w:t>可</w:t>
      </w:r>
      <w:r w:rsidRPr="007C7636">
        <w:t>采用</w:t>
      </w:r>
      <w:r w:rsidR="00213CEE" w:rsidRPr="00213CEE">
        <w:rPr>
          <w:rFonts w:hint="eastAsia"/>
        </w:rPr>
        <w:t>全</w:t>
      </w:r>
      <w:proofErr w:type="gramStart"/>
      <w:r w:rsidR="00213CEE" w:rsidRPr="00213CEE">
        <w:rPr>
          <w:rFonts w:hint="eastAsia"/>
        </w:rPr>
        <w:t>熔透坡口</w:t>
      </w:r>
      <w:proofErr w:type="gramEnd"/>
      <w:r w:rsidR="00213CEE" w:rsidRPr="00213CEE">
        <w:rPr>
          <w:rFonts w:hint="eastAsia"/>
        </w:rPr>
        <w:t>对接焊缝连接</w:t>
      </w:r>
      <w:r w:rsidRPr="007C7636">
        <w:t>，拼接位置至梁</w:t>
      </w:r>
      <w:r w:rsidR="00213CEE">
        <w:rPr>
          <w:rFonts w:hint="eastAsia"/>
        </w:rPr>
        <w:t>顶</w:t>
      </w:r>
      <w:r w:rsidRPr="007C7636">
        <w:t>面的距离</w:t>
      </w:r>
      <w:r w:rsidR="0018279D">
        <w:rPr>
          <w:rFonts w:hint="eastAsia"/>
        </w:rPr>
        <w:t>宜</w:t>
      </w:r>
      <w:r w:rsidRPr="007C7636">
        <w:t>为</w:t>
      </w:r>
      <w:r w:rsidRPr="007C7636">
        <w:rPr>
          <w:rFonts w:hint="eastAsia"/>
        </w:rPr>
        <w:t>1.2</w:t>
      </w:r>
      <w:r w:rsidRPr="007C7636">
        <w:t>m~1.3m</w:t>
      </w:r>
      <w:proofErr w:type="gramStart"/>
      <w:r w:rsidRPr="007C7636">
        <w:t>或柱净高</w:t>
      </w:r>
      <w:proofErr w:type="gramEnd"/>
      <w:r w:rsidRPr="007C7636">
        <w:t>的一半，</w:t>
      </w:r>
      <w:r w:rsidRPr="007C7636">
        <w:rPr>
          <w:rFonts w:hint="eastAsia"/>
        </w:rPr>
        <w:t>取</w:t>
      </w:r>
      <w:r w:rsidRPr="007C7636">
        <w:t>两者</w:t>
      </w:r>
      <w:r w:rsidRPr="007C7636">
        <w:rPr>
          <w:rFonts w:hint="eastAsia"/>
        </w:rPr>
        <w:t>较小</w:t>
      </w:r>
      <w:r w:rsidRPr="007C7636">
        <w:t>值。</w:t>
      </w:r>
    </w:p>
    <w:p w14:paraId="28C8627F" w14:textId="505A0351" w:rsidR="00FC7E0A" w:rsidRPr="007C7636" w:rsidRDefault="00FC7E0A" w:rsidP="00C74A40">
      <w:pPr>
        <w:pStyle w:val="ac"/>
        <w:snapToGrid w:val="0"/>
        <w:spacing w:line="360" w:lineRule="auto"/>
        <w:ind w:firstLine="420"/>
      </w:pPr>
      <w:r w:rsidRPr="00176B52">
        <w:rPr>
          <w:b/>
        </w:rPr>
        <w:t>3</w:t>
      </w:r>
      <w:r w:rsidRPr="007C7636">
        <w:t xml:space="preserve">  </w:t>
      </w:r>
      <w:r w:rsidRPr="007C7636">
        <w:rPr>
          <w:rFonts w:hint="eastAsia"/>
        </w:rPr>
        <w:t>当采用组合异型柱时，截面形式为</w:t>
      </w:r>
      <w:r w:rsidRPr="007C7636">
        <w:t>L形、T形和十字形，且截面各肢的</w:t>
      </w:r>
      <w:proofErr w:type="gramStart"/>
      <w:r w:rsidRPr="007C7636">
        <w:t>肢高与肢厚比不</w:t>
      </w:r>
      <w:r w:rsidR="0018279D">
        <w:rPr>
          <w:rFonts w:hint="eastAsia"/>
        </w:rPr>
        <w:t>宜</w:t>
      </w:r>
      <w:proofErr w:type="gramEnd"/>
      <w:r w:rsidRPr="007C7636">
        <w:t>大于4。</w:t>
      </w:r>
    </w:p>
    <w:p w14:paraId="2A777156" w14:textId="76F470FC" w:rsidR="00FC7E0A" w:rsidRPr="007C7636" w:rsidRDefault="00FC7E0A" w:rsidP="00C74A40">
      <w:pPr>
        <w:pStyle w:val="ac"/>
        <w:snapToGrid w:val="0"/>
        <w:spacing w:line="360" w:lineRule="auto"/>
        <w:ind w:firstLine="420"/>
      </w:pPr>
      <w:r w:rsidRPr="00176B52">
        <w:rPr>
          <w:rFonts w:hint="eastAsia"/>
          <w:b/>
        </w:rPr>
        <w:t>4</w:t>
      </w:r>
      <w:r w:rsidRPr="007C7636">
        <w:rPr>
          <w:rFonts w:hint="eastAsia"/>
        </w:rPr>
        <w:t xml:space="preserve">  框架柱</w:t>
      </w:r>
      <w:r w:rsidRPr="007C7636">
        <w:t>截面板件宽厚比应</w:t>
      </w:r>
      <w:r w:rsidRPr="007C7636">
        <w:rPr>
          <w:rFonts w:hint="eastAsia"/>
        </w:rPr>
        <w:t>符合</w:t>
      </w:r>
      <w:r w:rsidRPr="007C7636">
        <w:t>现行国家标准《</w:t>
      </w:r>
      <w:r w:rsidRPr="007C7636">
        <w:rPr>
          <w:rFonts w:hint="eastAsia"/>
        </w:rPr>
        <w:t>钢结构</w:t>
      </w:r>
      <w:r w:rsidRPr="007C7636">
        <w:t>设计标准》</w:t>
      </w:r>
      <w:r w:rsidR="0018279D">
        <w:rPr>
          <w:rFonts w:hint="eastAsia"/>
        </w:rPr>
        <w:t>GB</w:t>
      </w:r>
      <w:r w:rsidR="0018279D">
        <w:t xml:space="preserve"> 50017</w:t>
      </w:r>
      <w:r w:rsidRPr="007C7636">
        <w:rPr>
          <w:rFonts w:hint="eastAsia"/>
        </w:rPr>
        <w:t>的</w:t>
      </w:r>
      <w:r w:rsidRPr="007C7636">
        <w:t>有关规定。</w:t>
      </w:r>
    </w:p>
    <w:p w14:paraId="4343C9DB" w14:textId="77777777" w:rsidR="00FC7E0A" w:rsidRPr="007C7636" w:rsidRDefault="00FC7E0A" w:rsidP="00C74A40">
      <w:pPr>
        <w:pStyle w:val="ac"/>
        <w:snapToGrid w:val="0"/>
        <w:spacing w:line="360" w:lineRule="auto"/>
        <w:ind w:firstLine="420"/>
      </w:pPr>
      <w:r w:rsidRPr="00176B52">
        <w:rPr>
          <w:rFonts w:hint="eastAsia"/>
          <w:b/>
        </w:rPr>
        <w:t>5</w:t>
      </w:r>
      <w:r w:rsidRPr="007C7636">
        <w:rPr>
          <w:rFonts w:hint="eastAsia"/>
        </w:rPr>
        <w:t xml:space="preserve">  </w:t>
      </w:r>
      <w:proofErr w:type="gramStart"/>
      <w:r w:rsidRPr="007C7636">
        <w:rPr>
          <w:rFonts w:hint="eastAsia"/>
        </w:rPr>
        <w:t>框架柱外轮廓</w:t>
      </w:r>
      <w:proofErr w:type="gramEnd"/>
      <w:r w:rsidRPr="007C7636">
        <w:t>尺寸</w:t>
      </w:r>
      <w:proofErr w:type="gramStart"/>
      <w:r w:rsidRPr="007C7636">
        <w:rPr>
          <w:rFonts w:hint="eastAsia"/>
        </w:rPr>
        <w:t>宜</w:t>
      </w:r>
      <w:r w:rsidRPr="007C7636">
        <w:t>全柱</w:t>
      </w:r>
      <w:proofErr w:type="gramEnd"/>
      <w:r w:rsidRPr="007C7636">
        <w:rPr>
          <w:rFonts w:hint="eastAsia"/>
        </w:rPr>
        <w:t>上下一致。</w:t>
      </w:r>
    </w:p>
    <w:p w14:paraId="4198ADBA" w14:textId="74E09E82" w:rsidR="00FC7E0A" w:rsidRPr="007C7636" w:rsidRDefault="00FC7E0A" w:rsidP="00C74A40">
      <w:pPr>
        <w:pStyle w:val="ac"/>
        <w:snapToGrid w:val="0"/>
        <w:spacing w:line="360" w:lineRule="auto"/>
      </w:pPr>
      <w:r w:rsidRPr="007C7636">
        <w:rPr>
          <w:b/>
        </w:rPr>
        <w:t>5.3.</w:t>
      </w:r>
      <w:r w:rsidR="00271669">
        <w:rPr>
          <w:b/>
        </w:rPr>
        <w:t>3</w:t>
      </w:r>
      <w:r w:rsidRPr="007C7636">
        <w:rPr>
          <w:b/>
        </w:rPr>
        <w:t xml:space="preserve">  </w:t>
      </w:r>
      <w:r w:rsidRPr="007C7636">
        <w:rPr>
          <w:rFonts w:hint="eastAsia"/>
        </w:rPr>
        <w:t>钢梁宜采用热轧</w:t>
      </w:r>
      <w:r w:rsidRPr="007C7636">
        <w:t>H型钢。</w:t>
      </w:r>
      <w:r w:rsidRPr="007C7636">
        <w:rPr>
          <w:rFonts w:hint="eastAsia"/>
        </w:rPr>
        <w:t>梁长度</w:t>
      </w:r>
      <w:r w:rsidRPr="007C7636">
        <w:t>和截面</w:t>
      </w:r>
      <w:r w:rsidRPr="007C7636">
        <w:rPr>
          <w:rFonts w:hint="eastAsia"/>
        </w:rPr>
        <w:t>规格</w:t>
      </w:r>
      <w:proofErr w:type="gramStart"/>
      <w:r w:rsidRPr="007C7636">
        <w:rPr>
          <w:rFonts w:hint="eastAsia"/>
        </w:rPr>
        <w:t>宜</w:t>
      </w:r>
      <w:r w:rsidRPr="007C7636">
        <w:t>满足</w:t>
      </w:r>
      <w:proofErr w:type="gramEnd"/>
      <w:r w:rsidRPr="007C7636">
        <w:t>下列要求：</w:t>
      </w:r>
    </w:p>
    <w:p w14:paraId="194D93D7" w14:textId="33B80076" w:rsidR="00FC7E0A" w:rsidRPr="007C7636" w:rsidRDefault="00FC7E0A" w:rsidP="00C74A40">
      <w:pPr>
        <w:pStyle w:val="ac"/>
        <w:snapToGrid w:val="0"/>
        <w:spacing w:line="360" w:lineRule="auto"/>
        <w:ind w:firstLine="420"/>
      </w:pPr>
      <w:r w:rsidRPr="00176B52">
        <w:rPr>
          <w:b/>
        </w:rPr>
        <w:t>1</w:t>
      </w:r>
      <w:r w:rsidRPr="007C7636">
        <w:t xml:space="preserve">  </w:t>
      </w:r>
      <w:r w:rsidR="0018279D">
        <w:rPr>
          <w:rFonts w:ascii="Times New Roman" w:hAnsi="Times New Roman" w:hint="eastAsia"/>
        </w:rPr>
        <w:t>低</w:t>
      </w:r>
      <w:r w:rsidRPr="007C7636">
        <w:rPr>
          <w:rFonts w:ascii="Times New Roman" w:hAnsi="Times New Roman" w:hint="eastAsia"/>
        </w:rPr>
        <w:t>层</w:t>
      </w:r>
      <w:r w:rsidRPr="007C7636">
        <w:rPr>
          <w:rFonts w:ascii="Times New Roman" w:hAnsi="Times New Roman"/>
        </w:rPr>
        <w:t>钢结构住宅，</w:t>
      </w:r>
      <w:proofErr w:type="gramStart"/>
      <w:r w:rsidRPr="007C7636">
        <w:rPr>
          <w:rFonts w:ascii="Times New Roman" w:hAnsi="Times New Roman" w:hint="eastAsia"/>
        </w:rPr>
        <w:t>梁</w:t>
      </w:r>
      <w:r w:rsidRPr="007C7636">
        <w:rPr>
          <w:rFonts w:ascii="Times New Roman" w:hAnsi="Times New Roman"/>
        </w:rPr>
        <w:t>宜采用</w:t>
      </w:r>
      <w:r w:rsidRPr="007C7636">
        <w:rPr>
          <w:rFonts w:hint="eastAsia"/>
        </w:rPr>
        <w:t>窄</w:t>
      </w:r>
      <w:proofErr w:type="gramEnd"/>
      <w:r w:rsidRPr="007C7636">
        <w:rPr>
          <w:rFonts w:hint="eastAsia"/>
        </w:rPr>
        <w:t>翼缘热轧</w:t>
      </w:r>
      <w:r w:rsidRPr="007C7636">
        <w:t>H型钢</w:t>
      </w:r>
      <w:r w:rsidRPr="007C7636">
        <w:rPr>
          <w:rFonts w:hint="eastAsia"/>
        </w:rPr>
        <w:t>，</w:t>
      </w:r>
      <w:r w:rsidRPr="007C7636">
        <w:t>且主要梁截面宜统一。</w:t>
      </w:r>
    </w:p>
    <w:p w14:paraId="502D4C5D" w14:textId="77777777" w:rsidR="00FC7E0A" w:rsidRPr="007C7636" w:rsidRDefault="00FC7E0A" w:rsidP="00C74A40">
      <w:pPr>
        <w:pStyle w:val="ac"/>
        <w:snapToGrid w:val="0"/>
        <w:spacing w:line="360" w:lineRule="auto"/>
        <w:ind w:firstLine="420"/>
      </w:pPr>
      <w:r w:rsidRPr="00176B52">
        <w:rPr>
          <w:b/>
        </w:rPr>
        <w:t>2</w:t>
      </w:r>
      <w:r w:rsidRPr="007C7636">
        <w:t xml:space="preserve">  多层和高层</w:t>
      </w:r>
      <w:r w:rsidRPr="007C7636">
        <w:rPr>
          <w:rFonts w:hint="eastAsia"/>
        </w:rPr>
        <w:t>钢</w:t>
      </w:r>
      <w:r w:rsidRPr="007C7636">
        <w:t>结构住宅</w:t>
      </w:r>
      <w:r w:rsidRPr="007C7636">
        <w:rPr>
          <w:rFonts w:hint="eastAsia"/>
        </w:rPr>
        <w:t>，</w:t>
      </w:r>
      <w:proofErr w:type="gramStart"/>
      <w:r w:rsidRPr="007C7636">
        <w:rPr>
          <w:rFonts w:ascii="Times New Roman" w:hAnsi="Times New Roman" w:hint="eastAsia"/>
        </w:rPr>
        <w:t>梁</w:t>
      </w:r>
      <w:r w:rsidRPr="007C7636">
        <w:rPr>
          <w:rFonts w:ascii="Times New Roman" w:hAnsi="Times New Roman"/>
        </w:rPr>
        <w:t>宜采用</w:t>
      </w:r>
      <w:r w:rsidRPr="007C7636">
        <w:rPr>
          <w:rFonts w:hint="eastAsia"/>
        </w:rPr>
        <w:t>窄</w:t>
      </w:r>
      <w:proofErr w:type="gramEnd"/>
      <w:r w:rsidRPr="007C7636">
        <w:rPr>
          <w:rFonts w:hint="eastAsia"/>
        </w:rPr>
        <w:t>翼缘热轧</w:t>
      </w:r>
      <w:r w:rsidRPr="007C7636">
        <w:t>H型钢</w:t>
      </w:r>
      <w:r w:rsidRPr="007C7636">
        <w:rPr>
          <w:rFonts w:hint="eastAsia"/>
        </w:rPr>
        <w:t>，当梁有</w:t>
      </w:r>
      <w:proofErr w:type="gramStart"/>
      <w:r w:rsidRPr="007C7636">
        <w:t>抗扭要求</w:t>
      </w:r>
      <w:proofErr w:type="gramEnd"/>
      <w:r w:rsidRPr="007C7636">
        <w:t>时，可选用</w:t>
      </w:r>
      <w:r w:rsidRPr="007C7636">
        <w:rPr>
          <w:rFonts w:hint="eastAsia"/>
        </w:rPr>
        <w:t>冷成型</w:t>
      </w:r>
      <w:r w:rsidRPr="007C7636">
        <w:t>方钢管</w:t>
      </w:r>
      <w:r w:rsidRPr="007C7636">
        <w:rPr>
          <w:rFonts w:hint="eastAsia"/>
        </w:rPr>
        <w:t>。外墙及室内</w:t>
      </w:r>
      <w:r w:rsidRPr="007C7636">
        <w:t>分户</w:t>
      </w:r>
      <w:proofErr w:type="gramStart"/>
      <w:r w:rsidRPr="007C7636">
        <w:t>墙位置</w:t>
      </w:r>
      <w:proofErr w:type="gramEnd"/>
      <w:r w:rsidRPr="007C7636">
        <w:rPr>
          <w:rFonts w:hint="eastAsia"/>
        </w:rPr>
        <w:t>梁高宜统一。</w:t>
      </w:r>
    </w:p>
    <w:p w14:paraId="74D75A88" w14:textId="0C977E13" w:rsidR="00FC7E0A" w:rsidRPr="007C7636" w:rsidRDefault="00FC7E0A" w:rsidP="00C74A40">
      <w:pPr>
        <w:pStyle w:val="ac"/>
        <w:snapToGrid w:val="0"/>
        <w:spacing w:line="360" w:lineRule="auto"/>
        <w:ind w:firstLine="420"/>
      </w:pPr>
      <w:r w:rsidRPr="00176B52">
        <w:rPr>
          <w:b/>
        </w:rPr>
        <w:t>3</w:t>
      </w:r>
      <w:r w:rsidRPr="007C7636">
        <w:rPr>
          <w:rFonts w:hint="eastAsia"/>
        </w:rPr>
        <w:t xml:space="preserve"> 框架梁</w:t>
      </w:r>
      <w:r w:rsidRPr="007C7636">
        <w:t>截面板件宽厚比应</w:t>
      </w:r>
      <w:r w:rsidRPr="007C7636">
        <w:rPr>
          <w:rFonts w:hint="eastAsia"/>
        </w:rPr>
        <w:t>符合</w:t>
      </w:r>
      <w:r w:rsidRPr="007C7636">
        <w:t>现行国家标准《</w:t>
      </w:r>
      <w:r w:rsidRPr="007C7636">
        <w:rPr>
          <w:rFonts w:hint="eastAsia"/>
        </w:rPr>
        <w:t>钢结构</w:t>
      </w:r>
      <w:r w:rsidRPr="007C7636">
        <w:t>设计标准》</w:t>
      </w:r>
      <w:r w:rsidR="00C01CDF">
        <w:rPr>
          <w:rFonts w:hint="eastAsia"/>
        </w:rPr>
        <w:t>GB</w:t>
      </w:r>
      <w:r w:rsidR="00C01CDF">
        <w:t xml:space="preserve"> 50017</w:t>
      </w:r>
      <w:r w:rsidRPr="007C7636">
        <w:rPr>
          <w:rFonts w:hint="eastAsia"/>
        </w:rPr>
        <w:t>的</w:t>
      </w:r>
      <w:r w:rsidRPr="007C7636">
        <w:t>有关规定。</w:t>
      </w:r>
    </w:p>
    <w:p w14:paraId="04B90FF1" w14:textId="77777777" w:rsidR="00FC7E0A" w:rsidRPr="007C7636" w:rsidRDefault="00FC7E0A" w:rsidP="00C74A40">
      <w:pPr>
        <w:pStyle w:val="ac"/>
        <w:snapToGrid w:val="0"/>
        <w:spacing w:line="360" w:lineRule="auto"/>
        <w:ind w:firstLine="420"/>
      </w:pPr>
      <w:r w:rsidRPr="00176B52">
        <w:rPr>
          <w:b/>
        </w:rPr>
        <w:t>4</w:t>
      </w:r>
      <w:r w:rsidRPr="007C7636">
        <w:t xml:space="preserve">  </w:t>
      </w:r>
      <w:r w:rsidRPr="007C7636">
        <w:rPr>
          <w:rFonts w:hint="eastAsia"/>
        </w:rPr>
        <w:t>应</w:t>
      </w:r>
      <w:r w:rsidRPr="007C7636">
        <w:t>采取措施保证</w:t>
      </w:r>
      <w:r w:rsidRPr="007C7636">
        <w:rPr>
          <w:rFonts w:hint="eastAsia"/>
        </w:rPr>
        <w:t>梁下翼缘侧向稳定性。管线穿</w:t>
      </w:r>
      <w:r w:rsidRPr="007C7636">
        <w:t>梁翼缘或腹板时，应对</w:t>
      </w:r>
      <w:proofErr w:type="gramStart"/>
      <w:r w:rsidRPr="007C7636">
        <w:t>梁采取</w:t>
      </w:r>
      <w:proofErr w:type="gramEnd"/>
      <w:r w:rsidRPr="007C7636">
        <w:t>加强措施。</w:t>
      </w:r>
    </w:p>
    <w:p w14:paraId="15A07C63" w14:textId="7F83DC11" w:rsidR="00FC7E0A" w:rsidRPr="007C7636" w:rsidRDefault="00FC7E0A" w:rsidP="00C74A40">
      <w:pPr>
        <w:pStyle w:val="ac"/>
        <w:snapToGrid w:val="0"/>
        <w:spacing w:line="360" w:lineRule="auto"/>
      </w:pPr>
      <w:r w:rsidRPr="007C7636">
        <w:rPr>
          <w:b/>
        </w:rPr>
        <w:t>5.3.</w:t>
      </w:r>
      <w:r w:rsidR="00271669">
        <w:rPr>
          <w:b/>
        </w:rPr>
        <w:t>4</w:t>
      </w:r>
      <w:r w:rsidRPr="007C7636">
        <w:rPr>
          <w:b/>
        </w:rPr>
        <w:t xml:space="preserve">  </w:t>
      </w:r>
      <w:r w:rsidRPr="007C7636">
        <w:rPr>
          <w:rFonts w:hint="eastAsia"/>
        </w:rPr>
        <w:t>支撑构件的宜采用宽翼缘热轧</w:t>
      </w:r>
      <w:r w:rsidRPr="007C7636">
        <w:t>H型钢、冷弯成型方（矩）形钢管。</w:t>
      </w:r>
      <w:r w:rsidRPr="007C7636">
        <w:rPr>
          <w:rFonts w:hint="eastAsia"/>
        </w:rPr>
        <w:t>同一住宅</w:t>
      </w:r>
      <w:r w:rsidRPr="007C7636">
        <w:rPr>
          <w:rFonts w:hint="eastAsia"/>
        </w:rPr>
        <w:lastRenderedPageBreak/>
        <w:t>项目支撑类型宜为一种。</w:t>
      </w:r>
    </w:p>
    <w:p w14:paraId="03B470BA" w14:textId="34F68E07" w:rsidR="00FC7E0A" w:rsidRPr="007C7636" w:rsidRDefault="00FC7E0A" w:rsidP="00C74A40">
      <w:pPr>
        <w:pStyle w:val="ac"/>
        <w:snapToGrid w:val="0"/>
        <w:spacing w:line="360" w:lineRule="auto"/>
        <w:rPr>
          <w:b/>
          <w:color w:val="FF0000"/>
        </w:rPr>
      </w:pPr>
      <w:r w:rsidRPr="007C7636">
        <w:rPr>
          <w:b/>
        </w:rPr>
        <w:t>5.3.</w:t>
      </w:r>
      <w:r w:rsidR="00271669">
        <w:rPr>
          <w:b/>
        </w:rPr>
        <w:t>5</w:t>
      </w:r>
      <w:r w:rsidRPr="007C7636">
        <w:rPr>
          <w:b/>
        </w:rPr>
        <w:t xml:space="preserve">  </w:t>
      </w:r>
      <w:r w:rsidRPr="007C7636">
        <w:rPr>
          <w:rFonts w:hint="eastAsia"/>
        </w:rPr>
        <w:t>多高层</w:t>
      </w:r>
      <w:r w:rsidRPr="007C7636">
        <w:t>钢结构住宅</w:t>
      </w:r>
      <w:r w:rsidRPr="007C7636">
        <w:rPr>
          <w:rFonts w:hint="eastAsia"/>
        </w:rPr>
        <w:t>中</w:t>
      </w:r>
      <w:r w:rsidRPr="007C7636">
        <w:t>，</w:t>
      </w:r>
      <w:r w:rsidRPr="007C7636">
        <w:rPr>
          <w:rFonts w:hint="eastAsia"/>
        </w:rPr>
        <w:t>梁柱</w:t>
      </w:r>
      <w:r w:rsidRPr="007C7636">
        <w:t>刚性连接节点</w:t>
      </w:r>
      <w:r w:rsidRPr="007C7636">
        <w:rPr>
          <w:rFonts w:hint="eastAsia"/>
        </w:rPr>
        <w:t>宜</w:t>
      </w:r>
      <w:r w:rsidRPr="007C7636">
        <w:t>按梁高度进行</w:t>
      </w:r>
      <w:r w:rsidRPr="007C7636">
        <w:rPr>
          <w:rFonts w:hint="eastAsia"/>
        </w:rPr>
        <w:t>归并选型</w:t>
      </w:r>
      <w:r w:rsidRPr="007C7636">
        <w:t>设计</w:t>
      </w:r>
      <w:r w:rsidRPr="007C7636">
        <w:rPr>
          <w:rFonts w:hint="eastAsia"/>
        </w:rPr>
        <w:t>。</w:t>
      </w:r>
      <w:proofErr w:type="gramStart"/>
      <w:r w:rsidRPr="007C7636">
        <w:rPr>
          <w:rFonts w:hint="eastAsia"/>
        </w:rPr>
        <w:t>当柱构件</w:t>
      </w:r>
      <w:proofErr w:type="gramEnd"/>
      <w:r w:rsidRPr="007C7636">
        <w:rPr>
          <w:rFonts w:hint="eastAsia"/>
        </w:rPr>
        <w:t>选用热轧或冷成型的方（矩）形钢管时，梁柱连接节点宜采用隔板贯通式节点。梁端部采用梁翼缘盖板式连接时，可</w:t>
      </w:r>
      <w:r w:rsidRPr="007C7636">
        <w:rPr>
          <w:rFonts w:ascii="Times New Roman" w:hAnsi="Times New Roman" w:hint="eastAsia"/>
        </w:rPr>
        <w:t>在工厂整体加工成型</w:t>
      </w:r>
      <w:r w:rsidRPr="007C7636">
        <w:rPr>
          <w:rFonts w:ascii="Calibri" w:hAnsi="Calibri" w:cs="Calibri" w:hint="eastAsia"/>
          <w:kern w:val="0"/>
          <w:szCs w:val="21"/>
        </w:rPr>
        <w:t>。</w:t>
      </w:r>
    </w:p>
    <w:p w14:paraId="69ACF978" w14:textId="1210FB6D" w:rsidR="00FC7E0A" w:rsidRPr="007C7636" w:rsidRDefault="00FC7E0A" w:rsidP="00C74A40">
      <w:pPr>
        <w:pStyle w:val="ac"/>
        <w:snapToGrid w:val="0"/>
        <w:spacing w:line="360" w:lineRule="auto"/>
      </w:pPr>
      <w:r w:rsidRPr="007C7636">
        <w:rPr>
          <w:b/>
        </w:rPr>
        <w:t>5.3.</w:t>
      </w:r>
      <w:r w:rsidR="00271669">
        <w:rPr>
          <w:b/>
        </w:rPr>
        <w:t>6</w:t>
      </w:r>
      <w:r w:rsidRPr="007C7636">
        <w:rPr>
          <w:b/>
        </w:rPr>
        <w:t xml:space="preserve">  </w:t>
      </w:r>
      <w:r w:rsidRPr="007C7636">
        <w:rPr>
          <w:rFonts w:hint="eastAsia"/>
        </w:rPr>
        <w:t>钢结构住宅宜优先采用钢筋</w:t>
      </w:r>
      <w:r w:rsidRPr="007C7636">
        <w:t>桁架</w:t>
      </w:r>
      <w:r w:rsidRPr="007C7636">
        <w:rPr>
          <w:rFonts w:hint="eastAsia"/>
        </w:rPr>
        <w:t>组合</w:t>
      </w:r>
      <w:r w:rsidRPr="007C7636">
        <w:t>楼板</w:t>
      </w:r>
      <w:proofErr w:type="gramStart"/>
      <w:r w:rsidRPr="007C7636">
        <w:t>等</w:t>
      </w:r>
      <w:r w:rsidRPr="007C7636">
        <w:rPr>
          <w:rFonts w:hint="eastAsia"/>
        </w:rPr>
        <w:t>免</w:t>
      </w:r>
      <w:r w:rsidRPr="007C7636">
        <w:t>支</w:t>
      </w:r>
      <w:proofErr w:type="gramEnd"/>
      <w:r w:rsidRPr="007C7636">
        <w:t>模楼板。</w:t>
      </w:r>
    </w:p>
    <w:p w14:paraId="7F95B355" w14:textId="71B3703E" w:rsidR="00FC7E0A" w:rsidRPr="007C7636" w:rsidRDefault="00FC7E0A" w:rsidP="00C74A40">
      <w:pPr>
        <w:pStyle w:val="ac"/>
        <w:snapToGrid w:val="0"/>
        <w:spacing w:line="360" w:lineRule="auto"/>
      </w:pPr>
      <w:r w:rsidRPr="007C7636">
        <w:rPr>
          <w:b/>
        </w:rPr>
        <w:t>5.3.</w:t>
      </w:r>
      <w:r w:rsidR="00271669">
        <w:rPr>
          <w:b/>
        </w:rPr>
        <w:t>7</w:t>
      </w:r>
      <w:r w:rsidRPr="007C7636">
        <w:rPr>
          <w:b/>
        </w:rPr>
        <w:t xml:space="preserve">  </w:t>
      </w:r>
      <w:r w:rsidRPr="007C7636">
        <w:rPr>
          <w:rFonts w:hint="eastAsia"/>
        </w:rPr>
        <w:t>装配式钢结构住宅的部品与钢构件的连接和接缝宜采用柔性设计，其缝隙变形能力应与结构弹性阶段的层间</w:t>
      </w:r>
      <w:proofErr w:type="gramStart"/>
      <w:r w:rsidRPr="007C7636">
        <w:rPr>
          <w:rFonts w:hint="eastAsia"/>
        </w:rPr>
        <w:t>位移角相适应</w:t>
      </w:r>
      <w:proofErr w:type="gramEnd"/>
      <w:r w:rsidRPr="007C7636">
        <w:rPr>
          <w:rFonts w:hint="eastAsia"/>
        </w:rPr>
        <w:t>。</w:t>
      </w:r>
    </w:p>
    <w:p w14:paraId="054D5E30" w14:textId="7CC68DFA" w:rsidR="00FC7E0A" w:rsidRDefault="00FC7E0A" w:rsidP="00C74A40">
      <w:pPr>
        <w:pStyle w:val="ac"/>
        <w:snapToGrid w:val="0"/>
        <w:spacing w:line="360" w:lineRule="auto"/>
      </w:pPr>
      <w:r w:rsidRPr="007C7636">
        <w:rPr>
          <w:b/>
        </w:rPr>
        <w:t>5.3.</w:t>
      </w:r>
      <w:r w:rsidR="00271669">
        <w:rPr>
          <w:b/>
        </w:rPr>
        <w:t>8</w:t>
      </w:r>
      <w:r w:rsidRPr="007C7636">
        <w:t xml:space="preserve">  </w:t>
      </w:r>
      <w:r w:rsidRPr="007C7636">
        <w:rPr>
          <w:rFonts w:hint="eastAsia"/>
        </w:rPr>
        <w:t>钢结构</w:t>
      </w:r>
      <w:r w:rsidR="0018279D">
        <w:t>住宅的</w:t>
      </w:r>
      <w:r w:rsidRPr="007C7636">
        <w:t>宜采用</w:t>
      </w:r>
      <w:r w:rsidR="0018279D">
        <w:rPr>
          <w:rFonts w:hint="eastAsia"/>
        </w:rPr>
        <w:t>钢楼梯，</w:t>
      </w:r>
      <w:r w:rsidR="008A5D4D" w:rsidRPr="007C7636">
        <w:rPr>
          <w:rFonts w:hint="eastAsia"/>
        </w:rPr>
        <w:t>同一住宅项目</w:t>
      </w:r>
      <w:r w:rsidR="008A5D4D">
        <w:rPr>
          <w:rFonts w:hint="eastAsia"/>
        </w:rPr>
        <w:t>相同层高时</w:t>
      </w:r>
      <w:r w:rsidR="008A5D4D" w:rsidRPr="007C7636">
        <w:rPr>
          <w:rFonts w:hint="eastAsia"/>
        </w:rPr>
        <w:t>标准层楼梯构件宜为一种</w:t>
      </w:r>
      <w:r w:rsidR="008A5D4D">
        <w:rPr>
          <w:rFonts w:hint="eastAsia"/>
        </w:rPr>
        <w:t>；</w:t>
      </w:r>
      <w:r w:rsidR="0018279D">
        <w:rPr>
          <w:rFonts w:hint="eastAsia"/>
        </w:rPr>
        <w:t>钢楼梯应进行防火防腐处理，踏步</w:t>
      </w:r>
      <w:proofErr w:type="gramStart"/>
      <w:r w:rsidR="0018279D">
        <w:rPr>
          <w:rFonts w:hint="eastAsia"/>
        </w:rPr>
        <w:t>板宜设置</w:t>
      </w:r>
      <w:proofErr w:type="gramEnd"/>
      <w:r w:rsidR="0018279D">
        <w:rPr>
          <w:rFonts w:hint="eastAsia"/>
        </w:rPr>
        <w:t>混凝土面层。</w:t>
      </w:r>
    </w:p>
    <w:p w14:paraId="509FD695" w14:textId="30EFEB3B" w:rsidR="00FC7E0A" w:rsidRPr="007C7636" w:rsidRDefault="00FC7E0A" w:rsidP="00C74A40">
      <w:pPr>
        <w:pStyle w:val="ac"/>
        <w:snapToGrid w:val="0"/>
        <w:spacing w:line="360" w:lineRule="auto"/>
        <w:rPr>
          <w:b/>
        </w:rPr>
      </w:pPr>
      <w:r w:rsidRPr="007C7636">
        <w:rPr>
          <w:b/>
        </w:rPr>
        <w:t>5.3.</w:t>
      </w:r>
      <w:r w:rsidR="00271669">
        <w:rPr>
          <w:b/>
        </w:rPr>
        <w:t>9</w:t>
      </w:r>
      <w:r w:rsidRPr="007C7636">
        <w:rPr>
          <w:b/>
        </w:rPr>
        <w:t xml:space="preserve">  </w:t>
      </w:r>
      <w:r w:rsidRPr="007C7636">
        <w:rPr>
          <w:rFonts w:hint="eastAsia"/>
        </w:rPr>
        <w:t>钢结构</w:t>
      </w:r>
      <w:r w:rsidRPr="007C7636">
        <w:t>构件应采取防腐和防火措施</w:t>
      </w:r>
      <w:r w:rsidR="00D05C80">
        <w:t>，</w:t>
      </w:r>
      <w:r w:rsidR="00D05C80">
        <w:rPr>
          <w:rFonts w:hint="eastAsia"/>
        </w:rPr>
        <w:t>并应明确维护周期</w:t>
      </w:r>
      <w:r w:rsidRPr="007C7636">
        <w:t>。</w:t>
      </w:r>
      <w:r w:rsidRPr="007C7636">
        <w:rPr>
          <w:rFonts w:hint="eastAsia"/>
        </w:rPr>
        <w:t>一般</w:t>
      </w:r>
      <w:r w:rsidRPr="007C7636">
        <w:t>位置的</w:t>
      </w:r>
      <w:r w:rsidRPr="007C7636">
        <w:rPr>
          <w:rFonts w:hint="eastAsia"/>
        </w:rPr>
        <w:t>钢结构，</w:t>
      </w:r>
      <w:r w:rsidRPr="007C7636">
        <w:t>可采用防腐涂料涂装并包裹防火板做法，也可采用防火防腐涂</w:t>
      </w:r>
      <w:proofErr w:type="gramStart"/>
      <w:r w:rsidRPr="007C7636">
        <w:t>装做</w:t>
      </w:r>
      <w:proofErr w:type="gramEnd"/>
      <w:r w:rsidRPr="007C7636">
        <w:t>法。重点</w:t>
      </w:r>
      <w:r w:rsidRPr="007C7636">
        <w:rPr>
          <w:rFonts w:hint="eastAsia"/>
        </w:rPr>
        <w:t>防腐</w:t>
      </w:r>
      <w:r w:rsidRPr="007C7636">
        <w:t>位置钢结构构件宜</w:t>
      </w:r>
      <w:r w:rsidRPr="007C7636">
        <w:rPr>
          <w:rFonts w:hint="eastAsia"/>
        </w:rPr>
        <w:t>采用</w:t>
      </w:r>
      <w:r w:rsidRPr="007C7636">
        <w:t>局部包裹混凝土</w:t>
      </w:r>
      <w:r w:rsidRPr="007C7636">
        <w:rPr>
          <w:rFonts w:hint="eastAsia"/>
        </w:rPr>
        <w:t>做法</w:t>
      </w:r>
      <w:r w:rsidRPr="007C7636">
        <w:t>。</w:t>
      </w:r>
    </w:p>
    <w:p w14:paraId="46D5B33F" w14:textId="30BDE444" w:rsidR="00B1686F" w:rsidRDefault="00D529AD" w:rsidP="00B1686F">
      <w:pPr>
        <w:pStyle w:val="10"/>
      </w:pPr>
      <w:bookmarkStart w:id="37" w:name="_Toc59655418"/>
      <w:bookmarkStart w:id="38" w:name="_Toc66186751"/>
      <w:r w:rsidRPr="005C3788">
        <w:rPr>
          <w:rFonts w:ascii="Times New Roman" w:hAnsi="Times New Roman" w:cs="Times New Roman" w:hint="eastAsia"/>
        </w:rPr>
        <w:lastRenderedPageBreak/>
        <w:t>6</w:t>
      </w:r>
      <w:r w:rsidRPr="007C7636">
        <w:t xml:space="preserve">  </w:t>
      </w:r>
      <w:r w:rsidR="004810FC" w:rsidRPr="007C7636">
        <w:rPr>
          <w:rFonts w:hint="eastAsia"/>
        </w:rPr>
        <w:t>外围护</w:t>
      </w:r>
      <w:bookmarkEnd w:id="37"/>
      <w:r w:rsidR="00D06BB8">
        <w:rPr>
          <w:rFonts w:hint="eastAsia"/>
        </w:rPr>
        <w:t>系统</w:t>
      </w:r>
      <w:bookmarkEnd w:id="38"/>
    </w:p>
    <w:p w14:paraId="461481B0" w14:textId="6D4C8380" w:rsidR="006D7575" w:rsidRPr="007C7636" w:rsidRDefault="006D7575" w:rsidP="006D7575">
      <w:pPr>
        <w:pStyle w:val="2"/>
        <w:spacing w:before="156"/>
      </w:pPr>
      <w:bookmarkStart w:id="39" w:name="_Toc66186752"/>
      <w:r>
        <w:t>6</w:t>
      </w:r>
      <w:r w:rsidRPr="007C7636">
        <w:rPr>
          <w:rFonts w:hint="eastAsia"/>
        </w:rPr>
        <w:t>.</w:t>
      </w:r>
      <w:r>
        <w:t>1</w:t>
      </w:r>
      <w:r w:rsidRPr="007C7636">
        <w:t xml:space="preserve">  </w:t>
      </w:r>
      <w:r>
        <w:rPr>
          <w:rFonts w:hint="eastAsia"/>
        </w:rPr>
        <w:t>外墙围护</w:t>
      </w:r>
      <w:bookmarkEnd w:id="39"/>
    </w:p>
    <w:p w14:paraId="42AD928A" w14:textId="40E17654" w:rsidR="006D7575" w:rsidRPr="007C7636" w:rsidRDefault="006D7575" w:rsidP="00C74A40">
      <w:pPr>
        <w:pStyle w:val="ac"/>
        <w:snapToGrid w:val="0"/>
        <w:spacing w:line="360" w:lineRule="auto"/>
      </w:pPr>
      <w:r w:rsidRPr="007C7636">
        <w:rPr>
          <w:rFonts w:hint="eastAsia"/>
          <w:b/>
        </w:rPr>
        <w:t>6.</w:t>
      </w:r>
      <w:r>
        <w:rPr>
          <w:b/>
        </w:rPr>
        <w:t>1</w:t>
      </w:r>
      <w:r w:rsidRPr="007C7636">
        <w:rPr>
          <w:rFonts w:hint="eastAsia"/>
          <w:b/>
        </w:rPr>
        <w:t>.1</w:t>
      </w:r>
      <w:r w:rsidRPr="007C7636">
        <w:rPr>
          <w:rFonts w:hint="eastAsia"/>
        </w:rPr>
        <w:t xml:space="preserve">  </w:t>
      </w:r>
      <w:r w:rsidR="00687C50">
        <w:rPr>
          <w:rFonts w:hint="eastAsia"/>
        </w:rPr>
        <w:t>外墙围护可分为基层墙</w:t>
      </w:r>
      <w:r w:rsidR="00687C50">
        <w:t>、</w:t>
      </w:r>
      <w:r w:rsidR="00687C50">
        <w:rPr>
          <w:rFonts w:hint="eastAsia"/>
        </w:rPr>
        <w:t>功能层和装饰层三部分，</w:t>
      </w:r>
      <w:r w:rsidRPr="007C7636">
        <w:rPr>
          <w:rFonts w:hint="eastAsia"/>
        </w:rPr>
        <w:t>外墙</w:t>
      </w:r>
      <w:r w:rsidRPr="007C7636">
        <w:t>围护</w:t>
      </w:r>
      <w:r>
        <w:rPr>
          <w:rFonts w:hint="eastAsia"/>
        </w:rPr>
        <w:t>可选择以下</w:t>
      </w:r>
      <w:r w:rsidR="00FB11E9">
        <w:rPr>
          <w:rFonts w:hint="eastAsia"/>
        </w:rPr>
        <w:t>解决</w:t>
      </w:r>
      <w:r>
        <w:rPr>
          <w:rFonts w:hint="eastAsia"/>
        </w:rPr>
        <w:t>方案</w:t>
      </w:r>
      <w:r w:rsidRPr="007C7636">
        <w:t>：</w:t>
      </w:r>
    </w:p>
    <w:p w14:paraId="7B9C5F9C" w14:textId="1235A605" w:rsidR="006D7575" w:rsidRDefault="006D7575"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hint="eastAsia"/>
          <w:b/>
          <w:sz w:val="24"/>
          <w:szCs w:val="24"/>
        </w:rPr>
        <w:t>1</w:t>
      </w:r>
      <w:r w:rsidRPr="007C7636">
        <w:rPr>
          <w:rFonts w:ascii="宋体" w:eastAsia="宋体" w:hAnsi="宋体" w:cs="Times New Roman" w:hint="eastAsia"/>
          <w:sz w:val="24"/>
          <w:szCs w:val="24"/>
        </w:rPr>
        <w:t xml:space="preserve">  </w:t>
      </w:r>
      <w:r w:rsidR="00687C50">
        <w:rPr>
          <w:rFonts w:ascii="宋体" w:eastAsia="宋体" w:hAnsi="宋体" w:cs="Times New Roman" w:hint="eastAsia"/>
          <w:sz w:val="24"/>
          <w:szCs w:val="24"/>
        </w:rPr>
        <w:t>一体化</w:t>
      </w:r>
      <w:r>
        <w:rPr>
          <w:rFonts w:ascii="宋体" w:eastAsia="宋体" w:hAnsi="宋体" w:cs="Times New Roman" w:hint="eastAsia"/>
          <w:sz w:val="24"/>
          <w:szCs w:val="24"/>
        </w:rPr>
        <w:t>产品方案：</w:t>
      </w:r>
      <w:r w:rsidR="00687C50">
        <w:rPr>
          <w:rFonts w:ascii="宋体" w:eastAsia="宋体" w:hAnsi="宋体" w:cs="Times New Roman" w:hint="eastAsia"/>
          <w:sz w:val="24"/>
          <w:szCs w:val="24"/>
        </w:rPr>
        <w:t>集成基层墙、功能层和装饰层为一体的墙板部品部件，现场</w:t>
      </w:r>
      <w:r>
        <w:rPr>
          <w:rFonts w:ascii="宋体" w:eastAsia="宋体" w:hAnsi="宋体" w:cs="Times New Roman" w:hint="eastAsia"/>
          <w:sz w:val="24"/>
          <w:szCs w:val="24"/>
        </w:rPr>
        <w:t>配合相关接口构造可实现外墙围护</w:t>
      </w:r>
      <w:r w:rsidR="002E17DF">
        <w:rPr>
          <w:rFonts w:ascii="宋体" w:eastAsia="宋体" w:hAnsi="宋体" w:cs="Times New Roman" w:hint="eastAsia"/>
          <w:sz w:val="24"/>
          <w:szCs w:val="24"/>
        </w:rPr>
        <w:t>的</w:t>
      </w:r>
      <w:r w:rsidR="00687C50">
        <w:rPr>
          <w:rFonts w:ascii="宋体" w:eastAsia="宋体" w:hAnsi="宋体" w:cs="Times New Roman" w:hint="eastAsia"/>
          <w:sz w:val="24"/>
          <w:szCs w:val="24"/>
        </w:rPr>
        <w:t>性能</w:t>
      </w:r>
      <w:r>
        <w:rPr>
          <w:rFonts w:ascii="宋体" w:eastAsia="宋体" w:hAnsi="宋体" w:cs="Times New Roman" w:hint="eastAsia"/>
          <w:sz w:val="24"/>
          <w:szCs w:val="24"/>
        </w:rPr>
        <w:t>要求。</w:t>
      </w:r>
    </w:p>
    <w:p w14:paraId="6B154860" w14:textId="7362B14D" w:rsidR="006D7575" w:rsidRDefault="006D7575" w:rsidP="00C74A40">
      <w:pPr>
        <w:adjustRightInd w:val="0"/>
        <w:snapToGrid w:val="0"/>
        <w:ind w:firstLineChars="200" w:firstLine="482"/>
        <w:rPr>
          <w:rFonts w:ascii="宋体" w:eastAsia="宋体" w:hAnsi="宋体" w:cs="Times New Roman"/>
          <w:sz w:val="24"/>
          <w:szCs w:val="24"/>
        </w:rPr>
      </w:pPr>
      <w:r w:rsidRPr="006D7575">
        <w:rPr>
          <w:rFonts w:ascii="宋体" w:eastAsia="宋体" w:hAnsi="宋体" w:cs="Times New Roman" w:hint="eastAsia"/>
          <w:b/>
          <w:sz w:val="24"/>
          <w:szCs w:val="24"/>
        </w:rPr>
        <w:t>2</w:t>
      </w:r>
      <w:r>
        <w:rPr>
          <w:rFonts w:ascii="宋体" w:eastAsia="宋体" w:hAnsi="宋体" w:cs="Times New Roman"/>
          <w:sz w:val="24"/>
          <w:szCs w:val="24"/>
        </w:rPr>
        <w:t xml:space="preserve">  </w:t>
      </w:r>
      <w:r>
        <w:rPr>
          <w:rFonts w:ascii="宋体" w:eastAsia="宋体" w:hAnsi="宋体" w:cs="Times New Roman" w:hint="eastAsia"/>
          <w:sz w:val="24"/>
          <w:szCs w:val="24"/>
        </w:rPr>
        <w:t>分离式装配方案：</w:t>
      </w:r>
      <w:r w:rsidR="002E17DF">
        <w:rPr>
          <w:rFonts w:ascii="宋体" w:eastAsia="宋体" w:hAnsi="宋体" w:cs="Times New Roman" w:hint="eastAsia"/>
          <w:sz w:val="24"/>
          <w:szCs w:val="24"/>
        </w:rPr>
        <w:t>基层墙、功能层和装饰层相对独立，采用</w:t>
      </w:r>
      <w:r>
        <w:rPr>
          <w:rFonts w:ascii="宋体" w:eastAsia="宋体" w:hAnsi="宋体" w:cs="Times New Roman" w:hint="eastAsia"/>
          <w:sz w:val="24"/>
          <w:szCs w:val="24"/>
        </w:rPr>
        <w:t>多种部品部件及材料通过现场装配实现外墙围护的</w:t>
      </w:r>
      <w:r w:rsidR="002E17DF">
        <w:rPr>
          <w:rFonts w:ascii="宋体" w:eastAsia="宋体" w:hAnsi="宋体" w:cs="Times New Roman" w:hint="eastAsia"/>
          <w:sz w:val="24"/>
          <w:szCs w:val="24"/>
        </w:rPr>
        <w:t>性能</w:t>
      </w:r>
      <w:r>
        <w:rPr>
          <w:rFonts w:ascii="宋体" w:eastAsia="宋体" w:hAnsi="宋体" w:cs="Times New Roman" w:hint="eastAsia"/>
          <w:sz w:val="24"/>
          <w:szCs w:val="24"/>
        </w:rPr>
        <w:t>要求。</w:t>
      </w:r>
    </w:p>
    <w:p w14:paraId="7E31E607" w14:textId="21B4D3E6" w:rsidR="00FB11E9" w:rsidRDefault="00FB11E9" w:rsidP="00C74A40">
      <w:pPr>
        <w:adjustRightInd w:val="0"/>
        <w:snapToGrid w:val="0"/>
      </w:pPr>
      <w:r w:rsidRPr="00C74A40">
        <w:rPr>
          <w:rFonts w:ascii="宋体" w:eastAsia="宋体" w:hAnsi="宋体" w:cs="Times New Roman"/>
          <w:b/>
          <w:sz w:val="24"/>
          <w:szCs w:val="24"/>
        </w:rPr>
        <w:t>6.1.2</w:t>
      </w:r>
      <w:r>
        <w:rPr>
          <w:rFonts w:ascii="Times New Roman" w:eastAsia="宋体" w:hAnsi="Times New Roman" w:cs="Times New Roman"/>
          <w:b/>
          <w:sz w:val="24"/>
          <w:szCs w:val="24"/>
        </w:rPr>
        <w:t xml:space="preserve">  </w:t>
      </w:r>
      <w:r w:rsidRPr="0011353B">
        <w:rPr>
          <w:rFonts w:ascii="Times New Roman" w:eastAsia="宋体" w:hAnsi="Times New Roman" w:cs="Times New Roman" w:hint="eastAsia"/>
          <w:sz w:val="24"/>
          <w:szCs w:val="24"/>
        </w:rPr>
        <w:t>外</w:t>
      </w:r>
      <w:r>
        <w:rPr>
          <w:rFonts w:ascii="Times New Roman" w:eastAsia="宋体" w:hAnsi="Times New Roman" w:cs="Times New Roman" w:hint="eastAsia"/>
          <w:sz w:val="24"/>
          <w:szCs w:val="24"/>
        </w:rPr>
        <w:t>墙</w:t>
      </w:r>
      <w:r w:rsidRPr="0011353B">
        <w:rPr>
          <w:rFonts w:ascii="Times New Roman" w:eastAsia="宋体" w:hAnsi="Times New Roman" w:cs="Times New Roman" w:hint="eastAsia"/>
          <w:sz w:val="24"/>
          <w:szCs w:val="24"/>
        </w:rPr>
        <w:t>围护系统</w:t>
      </w:r>
      <w:r>
        <w:rPr>
          <w:rFonts w:ascii="Times New Roman" w:eastAsia="宋体" w:hAnsi="Times New Roman" w:cs="Times New Roman" w:hint="eastAsia"/>
          <w:sz w:val="24"/>
          <w:szCs w:val="24"/>
        </w:rPr>
        <w:t>设计应</w:t>
      </w:r>
      <w:r w:rsidRPr="0011353B">
        <w:rPr>
          <w:rFonts w:ascii="Times New Roman" w:eastAsia="宋体" w:hAnsi="Times New Roman" w:cs="Times New Roman" w:hint="eastAsia"/>
          <w:sz w:val="24"/>
          <w:szCs w:val="24"/>
        </w:rPr>
        <w:t>根据所在地区的地理位置、气候条件，以及住宅高度、体型以及项目定位，合理确定其性能目标，选择合适的部品部件，并应符合下列规定：</w:t>
      </w:r>
    </w:p>
    <w:p w14:paraId="5B52A2C3" w14:textId="77777777" w:rsidR="00FB11E9" w:rsidRPr="00B13561" w:rsidRDefault="00FB11E9"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1</w:t>
      </w:r>
      <w:r w:rsidRPr="00DF7565">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应具备在自重、风荷载、地震作用、温度作用、偶然荷载等各种工况下保证安全的能力。</w:t>
      </w:r>
    </w:p>
    <w:p w14:paraId="0C3AF560" w14:textId="0A088E02" w:rsidR="00FB11E9" w:rsidRDefault="00FB11E9"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2</w:t>
      </w:r>
      <w:r w:rsidRPr="00DF7565">
        <w:rPr>
          <w:rFonts w:ascii="Times New Roman" w:eastAsia="宋体" w:hAnsi="Times New Roman" w:cs="Times New Roman"/>
          <w:sz w:val="24"/>
          <w:szCs w:val="24"/>
        </w:rPr>
        <w:t xml:space="preserve">  </w:t>
      </w:r>
      <w:r w:rsidRPr="0011353B">
        <w:rPr>
          <w:rFonts w:ascii="Times New Roman" w:eastAsia="宋体" w:hAnsi="Times New Roman" w:cs="Times New Roman" w:hint="eastAsia"/>
          <w:sz w:val="24"/>
          <w:szCs w:val="24"/>
        </w:rPr>
        <w:t>外</w:t>
      </w:r>
      <w:r>
        <w:rPr>
          <w:rFonts w:ascii="Times New Roman" w:eastAsia="宋体" w:hAnsi="Times New Roman" w:cs="Times New Roman" w:hint="eastAsia"/>
          <w:sz w:val="24"/>
          <w:szCs w:val="24"/>
        </w:rPr>
        <w:t>墙</w:t>
      </w:r>
      <w:r w:rsidRPr="0011353B">
        <w:rPr>
          <w:rFonts w:ascii="Times New Roman" w:eastAsia="宋体" w:hAnsi="Times New Roman" w:cs="Times New Roman" w:hint="eastAsia"/>
          <w:sz w:val="24"/>
          <w:szCs w:val="24"/>
        </w:rPr>
        <w:t>围护系统各部品的耐火极限应根据住宅的耐火等级确定，其连接构造应满足防火的要求。并应符合现行国家标准《建筑设计防火规范》</w:t>
      </w:r>
      <w:r w:rsidRPr="0011353B">
        <w:rPr>
          <w:rFonts w:ascii="Times New Roman" w:eastAsia="宋体" w:hAnsi="Times New Roman" w:cs="Times New Roman"/>
          <w:sz w:val="24"/>
          <w:szCs w:val="24"/>
        </w:rPr>
        <w:t xml:space="preserve"> GB 50016</w:t>
      </w:r>
      <w:r w:rsidRPr="0011353B">
        <w:rPr>
          <w:rFonts w:ascii="Times New Roman" w:eastAsia="宋体" w:hAnsi="Times New Roman" w:cs="Times New Roman"/>
          <w:sz w:val="24"/>
          <w:szCs w:val="24"/>
        </w:rPr>
        <w:t>的规定。</w:t>
      </w:r>
    </w:p>
    <w:p w14:paraId="4CE411E1" w14:textId="20E7EEDF" w:rsidR="00FB11E9" w:rsidRDefault="00FB11E9"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3</w:t>
      </w:r>
      <w:r w:rsidRPr="00DF7565">
        <w:rPr>
          <w:rFonts w:ascii="Times New Roman" w:eastAsia="宋体" w:hAnsi="Times New Roman" w:cs="Times New Roman"/>
          <w:sz w:val="24"/>
          <w:szCs w:val="24"/>
        </w:rPr>
        <w:t xml:space="preserve">  </w:t>
      </w:r>
      <w:r w:rsidRPr="0011353B">
        <w:rPr>
          <w:rFonts w:ascii="Times New Roman" w:eastAsia="宋体" w:hAnsi="Times New Roman" w:cs="Times New Roman" w:hint="eastAsia"/>
          <w:sz w:val="24"/>
          <w:szCs w:val="24"/>
        </w:rPr>
        <w:t>外</w:t>
      </w:r>
      <w:r>
        <w:rPr>
          <w:rFonts w:ascii="Times New Roman" w:eastAsia="宋体" w:hAnsi="Times New Roman" w:cs="Times New Roman" w:hint="eastAsia"/>
          <w:sz w:val="24"/>
          <w:szCs w:val="24"/>
        </w:rPr>
        <w:t>墙</w:t>
      </w:r>
      <w:r w:rsidRPr="0011353B">
        <w:rPr>
          <w:rFonts w:ascii="Times New Roman" w:eastAsia="宋体" w:hAnsi="Times New Roman" w:cs="Times New Roman" w:hint="eastAsia"/>
          <w:sz w:val="24"/>
          <w:szCs w:val="24"/>
        </w:rPr>
        <w:t>围护系统的防水、保温、隔热、隔声、气密性、水密性等物理性能应符合住宅使用功能及当地节能标准的要求。</w:t>
      </w:r>
    </w:p>
    <w:p w14:paraId="1A63F045" w14:textId="54EBDD9F" w:rsidR="00FB11E9" w:rsidRDefault="00FB11E9" w:rsidP="00C74A40">
      <w:pPr>
        <w:adjustRightInd w:val="0"/>
        <w:snapToGrid w:val="0"/>
      </w:pPr>
      <w:r w:rsidRPr="00C74A40">
        <w:rPr>
          <w:rFonts w:ascii="宋体" w:eastAsia="宋体" w:hAnsi="宋体" w:cs="Times New Roman"/>
          <w:b/>
          <w:sz w:val="24"/>
          <w:szCs w:val="24"/>
        </w:rPr>
        <w:t>6.1.3</w:t>
      </w:r>
      <w:r>
        <w:rPr>
          <w:rFonts w:ascii="Times New Roman" w:eastAsia="宋体" w:hAnsi="Times New Roman" w:cs="Times New Roman"/>
          <w:b/>
          <w:sz w:val="24"/>
          <w:szCs w:val="24"/>
        </w:rPr>
        <w:t xml:space="preserve"> </w:t>
      </w:r>
      <w:r w:rsidR="00C74A40">
        <w:rPr>
          <w:rFonts w:ascii="Times New Roman" w:eastAsia="宋体" w:hAnsi="Times New Roman" w:cs="Times New Roman"/>
          <w:b/>
          <w:sz w:val="24"/>
          <w:szCs w:val="24"/>
        </w:rPr>
        <w:t xml:space="preserve"> </w:t>
      </w:r>
      <w:r w:rsidRPr="0053093F">
        <w:rPr>
          <w:rFonts w:ascii="Times New Roman" w:eastAsia="宋体" w:hAnsi="Times New Roman" w:cs="Times New Roman" w:hint="eastAsia"/>
          <w:sz w:val="24"/>
          <w:szCs w:val="24"/>
        </w:rPr>
        <w:t>外</w:t>
      </w:r>
      <w:r>
        <w:rPr>
          <w:rFonts w:ascii="Times New Roman" w:eastAsia="宋体" w:hAnsi="Times New Roman" w:cs="Times New Roman" w:hint="eastAsia"/>
          <w:sz w:val="24"/>
          <w:szCs w:val="24"/>
        </w:rPr>
        <w:t>墙</w:t>
      </w:r>
      <w:r w:rsidRPr="0053093F">
        <w:rPr>
          <w:rFonts w:ascii="Times New Roman" w:eastAsia="宋体" w:hAnsi="Times New Roman" w:cs="Times New Roman" w:hint="eastAsia"/>
          <w:sz w:val="24"/>
          <w:szCs w:val="24"/>
        </w:rPr>
        <w:t>围护</w:t>
      </w:r>
      <w:r w:rsidR="00687C50">
        <w:rPr>
          <w:rFonts w:ascii="Times New Roman" w:eastAsia="宋体" w:hAnsi="Times New Roman" w:cs="Times New Roman" w:hint="eastAsia"/>
          <w:sz w:val="24"/>
          <w:szCs w:val="24"/>
        </w:rPr>
        <w:t>系统</w:t>
      </w:r>
      <w:r w:rsidRPr="0053093F">
        <w:rPr>
          <w:rFonts w:ascii="Times New Roman" w:eastAsia="宋体" w:hAnsi="Times New Roman" w:cs="Times New Roman" w:hint="eastAsia"/>
          <w:sz w:val="24"/>
          <w:szCs w:val="24"/>
        </w:rPr>
        <w:t>的设计</w:t>
      </w:r>
      <w:r w:rsidR="00CC4F7F">
        <w:rPr>
          <w:rFonts w:ascii="Times New Roman" w:eastAsia="宋体" w:hAnsi="Times New Roman" w:cs="Times New Roman" w:hint="eastAsia"/>
          <w:sz w:val="24"/>
          <w:szCs w:val="24"/>
        </w:rPr>
        <w:t>工作</w:t>
      </w:r>
      <w:r w:rsidRPr="0053093F">
        <w:rPr>
          <w:rFonts w:ascii="Times New Roman" w:eastAsia="宋体" w:hAnsi="Times New Roman" w:cs="Times New Roman" w:hint="eastAsia"/>
          <w:sz w:val="24"/>
          <w:szCs w:val="24"/>
        </w:rPr>
        <w:t>年限应与主体结构的设计</w:t>
      </w:r>
      <w:r w:rsidR="00CC4F7F">
        <w:rPr>
          <w:rFonts w:ascii="Times New Roman" w:eastAsia="宋体" w:hAnsi="Times New Roman" w:cs="Times New Roman" w:hint="eastAsia"/>
          <w:sz w:val="24"/>
          <w:szCs w:val="24"/>
        </w:rPr>
        <w:t>工作</w:t>
      </w:r>
      <w:r w:rsidRPr="0053093F">
        <w:rPr>
          <w:rFonts w:ascii="Times New Roman" w:eastAsia="宋体" w:hAnsi="Times New Roman" w:cs="Times New Roman" w:hint="eastAsia"/>
          <w:sz w:val="24"/>
          <w:szCs w:val="24"/>
        </w:rPr>
        <w:t>年限相适应，并应明确配套防水材料、保温</w:t>
      </w:r>
      <w:r>
        <w:rPr>
          <w:rFonts w:ascii="Times New Roman" w:eastAsia="宋体" w:hAnsi="Times New Roman" w:cs="Times New Roman" w:hint="eastAsia"/>
          <w:sz w:val="24"/>
          <w:szCs w:val="24"/>
        </w:rPr>
        <w:t>材料、装饰材料、连接件的设计</w:t>
      </w:r>
      <w:r w:rsidR="00CC4F7F">
        <w:rPr>
          <w:rFonts w:ascii="Times New Roman" w:eastAsia="宋体" w:hAnsi="Times New Roman" w:cs="Times New Roman" w:hint="eastAsia"/>
          <w:sz w:val="24"/>
          <w:szCs w:val="24"/>
        </w:rPr>
        <w:t>工作</w:t>
      </w:r>
      <w:r>
        <w:rPr>
          <w:rFonts w:ascii="Times New Roman" w:eastAsia="宋体" w:hAnsi="Times New Roman" w:cs="Times New Roman" w:hint="eastAsia"/>
          <w:sz w:val="24"/>
          <w:szCs w:val="24"/>
        </w:rPr>
        <w:t>年限及使用维护、检查及更</w:t>
      </w:r>
      <w:r w:rsidR="00FC7DC7">
        <w:rPr>
          <w:rFonts w:ascii="Times New Roman" w:eastAsia="宋体" w:hAnsi="Times New Roman" w:cs="Times New Roman" w:hint="eastAsia"/>
          <w:sz w:val="24"/>
          <w:szCs w:val="24"/>
        </w:rPr>
        <w:t>换</w:t>
      </w:r>
      <w:r>
        <w:rPr>
          <w:rFonts w:ascii="Times New Roman" w:eastAsia="宋体" w:hAnsi="Times New Roman" w:cs="Times New Roman" w:hint="eastAsia"/>
          <w:sz w:val="24"/>
          <w:szCs w:val="24"/>
        </w:rPr>
        <w:t>要求，且应符合下列规定：</w:t>
      </w:r>
    </w:p>
    <w:p w14:paraId="070541F7" w14:textId="41F6C1BD" w:rsidR="00FB11E9" w:rsidRDefault="00FB11E9"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1</w:t>
      </w:r>
      <w:r w:rsidRPr="00DF7565">
        <w:rPr>
          <w:rFonts w:ascii="Times New Roman" w:eastAsia="宋体" w:hAnsi="Times New Roman" w:cs="Times New Roman"/>
          <w:sz w:val="24"/>
          <w:szCs w:val="24"/>
        </w:rPr>
        <w:t xml:space="preserve">  </w:t>
      </w:r>
      <w:r w:rsidRPr="0053093F">
        <w:rPr>
          <w:rFonts w:ascii="Times New Roman" w:eastAsia="宋体" w:hAnsi="Times New Roman" w:cs="Times New Roman" w:hint="eastAsia"/>
          <w:sz w:val="24"/>
          <w:szCs w:val="24"/>
        </w:rPr>
        <w:t>外围护系统主要部品的设计</w:t>
      </w:r>
      <w:r w:rsidR="00CC4F7F">
        <w:rPr>
          <w:rFonts w:ascii="Times New Roman" w:eastAsia="宋体" w:hAnsi="Times New Roman" w:cs="Times New Roman" w:hint="eastAsia"/>
          <w:sz w:val="24"/>
          <w:szCs w:val="24"/>
        </w:rPr>
        <w:t>工作</w:t>
      </w:r>
      <w:r w:rsidRPr="0053093F">
        <w:rPr>
          <w:rFonts w:ascii="Times New Roman" w:eastAsia="宋体" w:hAnsi="Times New Roman" w:cs="Times New Roman" w:hint="eastAsia"/>
          <w:sz w:val="24"/>
          <w:szCs w:val="24"/>
        </w:rPr>
        <w:t>年限应与主体结构相同，不易</w:t>
      </w:r>
      <w:proofErr w:type="gramStart"/>
      <w:r w:rsidRPr="0053093F">
        <w:rPr>
          <w:rFonts w:ascii="Times New Roman" w:eastAsia="宋体" w:hAnsi="Times New Roman" w:cs="Times New Roman" w:hint="eastAsia"/>
          <w:sz w:val="24"/>
          <w:szCs w:val="24"/>
        </w:rPr>
        <w:t>更换部</w:t>
      </w:r>
      <w:proofErr w:type="gramEnd"/>
      <w:r w:rsidRPr="0053093F">
        <w:rPr>
          <w:rFonts w:ascii="Times New Roman" w:eastAsia="宋体" w:hAnsi="Times New Roman" w:cs="Times New Roman" w:hint="eastAsia"/>
          <w:sz w:val="24"/>
          <w:szCs w:val="24"/>
        </w:rPr>
        <w:t>品的使用寿命应与主体结构相同。</w:t>
      </w:r>
    </w:p>
    <w:p w14:paraId="6FC04B5D" w14:textId="77777777" w:rsidR="00FB11E9" w:rsidRDefault="00FB11E9"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2</w:t>
      </w:r>
      <w:r w:rsidRPr="00DF7565">
        <w:rPr>
          <w:rFonts w:ascii="Times New Roman" w:eastAsia="宋体" w:hAnsi="Times New Roman" w:cs="Times New Roman"/>
          <w:sz w:val="24"/>
          <w:szCs w:val="24"/>
        </w:rPr>
        <w:t xml:space="preserve">  </w:t>
      </w:r>
      <w:r w:rsidRPr="0053093F">
        <w:rPr>
          <w:rFonts w:ascii="Times New Roman" w:eastAsia="宋体" w:hAnsi="Times New Roman" w:cs="Times New Roman" w:hint="eastAsia"/>
          <w:sz w:val="24"/>
          <w:szCs w:val="24"/>
        </w:rPr>
        <w:t>接缝密封材料应建立维护更新周期，维护更新周期应与其使用寿命相匹配。</w:t>
      </w:r>
    </w:p>
    <w:p w14:paraId="3F181630" w14:textId="77777777" w:rsidR="00FB11E9" w:rsidRDefault="00FB11E9"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3</w:t>
      </w:r>
      <w:r w:rsidRPr="00DF7565">
        <w:rPr>
          <w:rFonts w:ascii="Times New Roman" w:eastAsia="宋体" w:hAnsi="Times New Roman" w:cs="Times New Roman"/>
          <w:sz w:val="24"/>
          <w:szCs w:val="24"/>
        </w:rPr>
        <w:t xml:space="preserve">  </w:t>
      </w:r>
      <w:r w:rsidRPr="0053093F">
        <w:rPr>
          <w:rFonts w:ascii="Times New Roman" w:eastAsia="宋体" w:hAnsi="Times New Roman" w:cs="Times New Roman" w:hint="eastAsia"/>
          <w:sz w:val="24"/>
          <w:szCs w:val="24"/>
        </w:rPr>
        <w:t>面板材料及其最小厚度应满足耐</w:t>
      </w:r>
      <w:r>
        <w:rPr>
          <w:rFonts w:ascii="Times New Roman" w:eastAsia="宋体" w:hAnsi="Times New Roman" w:cs="Times New Roman" w:hint="eastAsia"/>
          <w:sz w:val="24"/>
          <w:szCs w:val="24"/>
        </w:rPr>
        <w:t>久性的基本要求，</w:t>
      </w:r>
      <w:r w:rsidRPr="0053093F">
        <w:rPr>
          <w:rFonts w:ascii="Times New Roman" w:eastAsia="宋体" w:hAnsi="Times New Roman" w:cs="Times New Roman" w:hint="eastAsia"/>
          <w:sz w:val="24"/>
          <w:szCs w:val="24"/>
        </w:rPr>
        <w:t>饰面材料应根据设计维护周期的要求确定耐久年限。</w:t>
      </w:r>
    </w:p>
    <w:p w14:paraId="1A17FC64" w14:textId="77777777" w:rsidR="00FB11E9" w:rsidRDefault="00FB11E9"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 xml:space="preserve">4 </w:t>
      </w:r>
      <w:r w:rsidRPr="00DF7565">
        <w:rPr>
          <w:rFonts w:ascii="Times New Roman" w:eastAsia="宋体" w:hAnsi="Times New Roman" w:cs="Times New Roman"/>
          <w:sz w:val="24"/>
          <w:szCs w:val="24"/>
        </w:rPr>
        <w:t xml:space="preserve"> </w:t>
      </w:r>
      <w:r w:rsidRPr="0053093F">
        <w:rPr>
          <w:rFonts w:ascii="Times New Roman" w:eastAsia="宋体" w:hAnsi="Times New Roman" w:cs="Times New Roman" w:hint="eastAsia"/>
          <w:sz w:val="24"/>
          <w:szCs w:val="24"/>
        </w:rPr>
        <w:t>龙骨、主要支承结构及其与主体结构的连接节点的耐久性要求，应高于面板材料。</w:t>
      </w:r>
    </w:p>
    <w:p w14:paraId="253A50B6" w14:textId="77777777" w:rsidR="00FB11E9" w:rsidRDefault="00FB11E9"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lastRenderedPageBreak/>
        <w:t>5</w:t>
      </w:r>
      <w:r w:rsidRPr="00DF7565">
        <w:rPr>
          <w:rFonts w:ascii="Times New Roman" w:eastAsia="宋体" w:hAnsi="Times New Roman" w:cs="Times New Roman"/>
          <w:sz w:val="24"/>
          <w:szCs w:val="24"/>
        </w:rPr>
        <w:t xml:space="preserve">  </w:t>
      </w:r>
      <w:r w:rsidRPr="0053093F">
        <w:rPr>
          <w:rFonts w:ascii="Times New Roman" w:eastAsia="宋体" w:hAnsi="Times New Roman" w:cs="Times New Roman" w:hint="eastAsia"/>
          <w:sz w:val="24"/>
          <w:szCs w:val="24"/>
        </w:rPr>
        <w:t>外围护系统与主体结构连接用节点连接件和预埋件应采取可靠的防腐蚀措施。</w:t>
      </w:r>
    </w:p>
    <w:p w14:paraId="49371B6D" w14:textId="77777777" w:rsidR="00FB11E9" w:rsidRDefault="00FB11E9"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hint="eastAsia"/>
          <w:b/>
          <w:sz w:val="24"/>
          <w:szCs w:val="24"/>
        </w:rPr>
        <w:t>6</w:t>
      </w:r>
      <w:r>
        <w:rPr>
          <w:rFonts w:ascii="Times New Roman" w:eastAsia="宋体" w:hAnsi="Times New Roman" w:cs="Times New Roman"/>
          <w:sz w:val="24"/>
          <w:szCs w:val="24"/>
        </w:rPr>
        <w:t xml:space="preserve"> </w:t>
      </w:r>
      <w:r w:rsidRPr="0083698F">
        <w:rPr>
          <w:rFonts w:ascii="Times New Roman" w:eastAsia="宋体" w:hAnsi="Times New Roman" w:cs="Times New Roman" w:hint="eastAsia"/>
          <w:sz w:val="24"/>
          <w:szCs w:val="24"/>
        </w:rPr>
        <w:t>外围护系统饰面层的耐擦洗、耐</w:t>
      </w:r>
      <w:proofErr w:type="gramStart"/>
      <w:r w:rsidRPr="0083698F">
        <w:rPr>
          <w:rFonts w:ascii="Times New Roman" w:eastAsia="宋体" w:hAnsi="Times New Roman" w:cs="Times New Roman" w:hint="eastAsia"/>
          <w:sz w:val="24"/>
          <w:szCs w:val="24"/>
        </w:rPr>
        <w:t>沾污</w:t>
      </w:r>
      <w:proofErr w:type="gramEnd"/>
      <w:r w:rsidRPr="0083698F">
        <w:rPr>
          <w:rFonts w:ascii="Times New Roman" w:eastAsia="宋体" w:hAnsi="Times New Roman" w:cs="Times New Roman" w:hint="eastAsia"/>
          <w:sz w:val="24"/>
          <w:szCs w:val="24"/>
        </w:rPr>
        <w:t>性能应根据设计使用年限及维护周期综合确定</w:t>
      </w:r>
      <w:r>
        <w:rPr>
          <w:rFonts w:ascii="Times New Roman" w:eastAsia="宋体" w:hAnsi="Times New Roman" w:cs="Times New Roman" w:hint="eastAsia"/>
          <w:sz w:val="24"/>
          <w:szCs w:val="24"/>
        </w:rPr>
        <w:t>。</w:t>
      </w:r>
    </w:p>
    <w:p w14:paraId="6223FF1C" w14:textId="77777777" w:rsidR="00FB11E9" w:rsidRDefault="00FB11E9"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hint="eastAsia"/>
          <w:b/>
          <w:sz w:val="24"/>
          <w:szCs w:val="24"/>
        </w:rPr>
        <w:t>7</w:t>
      </w:r>
      <w:r w:rsidRPr="0083698F">
        <w:rPr>
          <w:rFonts w:ascii="Times New Roman" w:eastAsia="宋体" w:hAnsi="Times New Roman" w:cs="Times New Roman"/>
          <w:b/>
          <w:sz w:val="24"/>
          <w:szCs w:val="24"/>
        </w:rPr>
        <w:t xml:space="preserve"> </w:t>
      </w:r>
      <w:r w:rsidRPr="0083698F">
        <w:rPr>
          <w:rFonts w:ascii="Times New Roman" w:eastAsia="宋体" w:hAnsi="Times New Roman" w:cs="Times New Roman" w:hint="eastAsia"/>
          <w:sz w:val="24"/>
          <w:szCs w:val="24"/>
        </w:rPr>
        <w:t>外围护系统应明确各组成部分、</w:t>
      </w:r>
      <w:proofErr w:type="gramStart"/>
      <w:r w:rsidRPr="0083698F">
        <w:rPr>
          <w:rFonts w:ascii="Times New Roman" w:eastAsia="宋体" w:hAnsi="Times New Roman" w:cs="Times New Roman" w:hint="eastAsia"/>
          <w:sz w:val="24"/>
          <w:szCs w:val="24"/>
        </w:rPr>
        <w:t>各配套部</w:t>
      </w:r>
      <w:proofErr w:type="gramEnd"/>
      <w:r w:rsidRPr="0083698F">
        <w:rPr>
          <w:rFonts w:ascii="Times New Roman" w:eastAsia="宋体" w:hAnsi="Times New Roman" w:cs="Times New Roman" w:hint="eastAsia"/>
          <w:sz w:val="24"/>
          <w:szCs w:val="24"/>
        </w:rPr>
        <w:t>品的检修、保养、维护的技术方案。</w:t>
      </w:r>
    </w:p>
    <w:p w14:paraId="7D5B75F6" w14:textId="0E20A004" w:rsidR="00A72934" w:rsidRPr="007C7636" w:rsidRDefault="00A72934" w:rsidP="00C74A40">
      <w:pPr>
        <w:pStyle w:val="ac"/>
        <w:snapToGrid w:val="0"/>
        <w:spacing w:line="360" w:lineRule="auto"/>
      </w:pPr>
      <w:r w:rsidRPr="007C7636">
        <w:rPr>
          <w:b/>
        </w:rPr>
        <w:t>6.</w:t>
      </w:r>
      <w:r w:rsidR="00E627DD">
        <w:rPr>
          <w:b/>
        </w:rPr>
        <w:t>1</w:t>
      </w:r>
      <w:r w:rsidRPr="007C7636">
        <w:rPr>
          <w:b/>
        </w:rPr>
        <w:t>.</w:t>
      </w:r>
      <w:r w:rsidR="00E627DD">
        <w:rPr>
          <w:b/>
        </w:rPr>
        <w:t>4</w:t>
      </w:r>
      <w:r w:rsidRPr="007C7636">
        <w:t xml:space="preserve">  </w:t>
      </w:r>
      <w:r w:rsidRPr="007C7636">
        <w:rPr>
          <w:rFonts w:hint="eastAsia"/>
        </w:rPr>
        <w:t>外墙板的设计选型应结合建筑立面效果进行排板设计，并应符合下列规定：</w:t>
      </w:r>
    </w:p>
    <w:p w14:paraId="38C96397" w14:textId="03422CDE" w:rsidR="00A72934" w:rsidRPr="007C7636" w:rsidRDefault="00A72934"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 xml:space="preserve">1  </w:t>
      </w:r>
      <w:r w:rsidRPr="007C7636">
        <w:rPr>
          <w:rFonts w:ascii="宋体" w:eastAsia="宋体" w:hAnsi="宋体" w:cs="Times New Roman" w:hint="eastAsia"/>
          <w:sz w:val="24"/>
          <w:szCs w:val="24"/>
        </w:rPr>
        <w:t>当选择</w:t>
      </w:r>
      <w:r w:rsidR="00FB11E9">
        <w:rPr>
          <w:rFonts w:ascii="宋体" w:eastAsia="宋体" w:hAnsi="宋体" w:cs="Times New Roman" w:hint="eastAsia"/>
          <w:sz w:val="24"/>
          <w:szCs w:val="24"/>
        </w:rPr>
        <w:t>外挂混凝土墙板</w:t>
      </w:r>
      <w:r w:rsidRPr="007C7636">
        <w:rPr>
          <w:rFonts w:ascii="宋体" w:eastAsia="宋体" w:hAnsi="宋体" w:cs="Times New Roman" w:hint="eastAsia"/>
          <w:sz w:val="24"/>
          <w:szCs w:val="24"/>
        </w:rPr>
        <w:t>时，可结合门窗位置选择整间板、横条板、竖条板的布置方式。整间板的宽度宜为建筑开间尺寸，高度宜为建筑层高；横条板宽度宜为1个或多个建筑开间尺寸，当开间尺寸较大时也可为开间尺寸的</w:t>
      </w:r>
      <w:r w:rsidRPr="007C7636">
        <w:rPr>
          <w:rFonts w:ascii="宋体" w:eastAsia="宋体" w:hAnsi="宋体" w:cs="Times New Roman"/>
          <w:sz w:val="24"/>
          <w:szCs w:val="24"/>
        </w:rPr>
        <w:t>1</w:t>
      </w:r>
      <w:r w:rsidRPr="007C7636">
        <w:rPr>
          <w:rFonts w:ascii="宋体" w:eastAsia="宋体" w:hAnsi="宋体" w:cs="Times New Roman" w:hint="eastAsia"/>
          <w:sz w:val="24"/>
          <w:szCs w:val="24"/>
        </w:rPr>
        <w:t>/</w:t>
      </w:r>
      <w:r w:rsidRPr="007C7636">
        <w:rPr>
          <w:rFonts w:ascii="宋体" w:eastAsia="宋体" w:hAnsi="宋体" w:cs="Times New Roman"/>
          <w:sz w:val="24"/>
          <w:szCs w:val="24"/>
        </w:rPr>
        <w:t>2；</w:t>
      </w:r>
      <w:r w:rsidRPr="007C7636">
        <w:rPr>
          <w:rFonts w:ascii="宋体" w:eastAsia="宋体" w:hAnsi="宋体" w:cs="Times New Roman" w:hint="eastAsia"/>
          <w:sz w:val="24"/>
          <w:szCs w:val="24"/>
        </w:rPr>
        <w:t>竖条板的高度宜为建筑层高，也可为多个建筑层高之</w:t>
      </w:r>
      <w:proofErr w:type="gramStart"/>
      <w:r w:rsidRPr="007C7636">
        <w:rPr>
          <w:rFonts w:ascii="宋体" w:eastAsia="宋体" w:hAnsi="宋体" w:cs="Times New Roman" w:hint="eastAsia"/>
          <w:sz w:val="24"/>
          <w:szCs w:val="24"/>
        </w:rPr>
        <w:t>和</w:t>
      </w:r>
      <w:proofErr w:type="gramEnd"/>
      <w:r w:rsidRPr="007C7636">
        <w:rPr>
          <w:rFonts w:ascii="宋体" w:eastAsia="宋体" w:hAnsi="宋体" w:cs="Times New Roman" w:hint="eastAsia"/>
          <w:sz w:val="24"/>
          <w:szCs w:val="24"/>
        </w:rPr>
        <w:t>。</w:t>
      </w:r>
    </w:p>
    <w:p w14:paraId="20FE7033" w14:textId="1CBFE045" w:rsidR="00A72934" w:rsidRPr="007C7636" w:rsidRDefault="00A72934"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2</w:t>
      </w:r>
      <w:r w:rsidRPr="007C7636">
        <w:rPr>
          <w:rFonts w:ascii="宋体" w:eastAsia="宋体" w:hAnsi="宋体" w:cs="Times New Roman"/>
          <w:sz w:val="24"/>
          <w:szCs w:val="24"/>
        </w:rPr>
        <w:t xml:space="preserve">  </w:t>
      </w:r>
      <w:r w:rsidRPr="007C7636">
        <w:rPr>
          <w:rFonts w:ascii="宋体" w:eastAsia="宋体" w:hAnsi="宋体" w:cs="Times New Roman" w:hint="eastAsia"/>
          <w:sz w:val="24"/>
          <w:szCs w:val="24"/>
        </w:rPr>
        <w:t>当选择条板时，应结合建筑开间尺寸和门窗洞口的布置进行排板设计，并应以项目为整体进行统筹减少对</w:t>
      </w:r>
      <w:r w:rsidR="0004761D" w:rsidRPr="007C7636">
        <w:rPr>
          <w:rFonts w:ascii="宋体" w:eastAsia="宋体" w:hAnsi="宋体" w:cs="Times New Roman" w:hint="eastAsia"/>
          <w:sz w:val="24"/>
          <w:szCs w:val="24"/>
        </w:rPr>
        <w:t>标准</w:t>
      </w:r>
      <w:r w:rsidRPr="007C7636">
        <w:rPr>
          <w:rFonts w:ascii="宋体" w:eastAsia="宋体" w:hAnsi="宋体" w:cs="Times New Roman" w:hint="eastAsia"/>
          <w:sz w:val="24"/>
          <w:szCs w:val="24"/>
        </w:rPr>
        <w:t>条板的切割。</w:t>
      </w:r>
    </w:p>
    <w:p w14:paraId="5C230DEC" w14:textId="77777777" w:rsidR="00A72934" w:rsidRPr="007C7636" w:rsidRDefault="00A72934" w:rsidP="00C74A40">
      <w:pPr>
        <w:adjustRightInd w:val="0"/>
        <w:snapToGrid w:val="0"/>
        <w:ind w:firstLineChars="200" w:firstLine="482"/>
        <w:rPr>
          <w:rFonts w:ascii="宋体" w:eastAsia="宋体" w:hAnsi="宋体" w:cs="Times New Roman"/>
          <w:sz w:val="24"/>
          <w:szCs w:val="24"/>
        </w:rPr>
      </w:pPr>
      <w:r w:rsidRPr="007C7636">
        <w:rPr>
          <w:rFonts w:ascii="宋体" w:eastAsia="宋体" w:hAnsi="宋体" w:cs="Times New Roman"/>
          <w:b/>
          <w:sz w:val="24"/>
          <w:szCs w:val="24"/>
        </w:rPr>
        <w:t>3</w:t>
      </w:r>
      <w:r w:rsidRPr="007C7636">
        <w:rPr>
          <w:rFonts w:ascii="宋体" w:eastAsia="宋体" w:hAnsi="宋体" w:cs="Times New Roman"/>
          <w:sz w:val="24"/>
          <w:szCs w:val="24"/>
        </w:rPr>
        <w:t xml:space="preserve">  </w:t>
      </w:r>
      <w:r w:rsidRPr="007C7636">
        <w:rPr>
          <w:rFonts w:ascii="宋体" w:eastAsia="宋体" w:hAnsi="宋体" w:cs="Times New Roman" w:hint="eastAsia"/>
          <w:sz w:val="24"/>
          <w:szCs w:val="24"/>
        </w:rPr>
        <w:t>当接缝外露时，建筑专业立面设计应考虑接缝位置、接缝构造以及完成后的效果。</w:t>
      </w:r>
    </w:p>
    <w:p w14:paraId="2B63CAF7" w14:textId="1588BC17" w:rsidR="00A72934" w:rsidRPr="007C7636" w:rsidRDefault="00A72934" w:rsidP="00C74A40">
      <w:pPr>
        <w:pStyle w:val="ac"/>
        <w:snapToGrid w:val="0"/>
        <w:spacing w:line="360" w:lineRule="auto"/>
      </w:pPr>
      <w:r w:rsidRPr="007C7636">
        <w:rPr>
          <w:b/>
        </w:rPr>
        <w:t>6.</w:t>
      </w:r>
      <w:r w:rsidR="00FB11E9">
        <w:rPr>
          <w:b/>
        </w:rPr>
        <w:t>1</w:t>
      </w:r>
      <w:r w:rsidRPr="007C7636">
        <w:rPr>
          <w:b/>
        </w:rPr>
        <w:t>.</w:t>
      </w:r>
      <w:r w:rsidR="00FB11E9">
        <w:rPr>
          <w:b/>
        </w:rPr>
        <w:t>5</w:t>
      </w:r>
      <w:r w:rsidRPr="007C7636">
        <w:t xml:space="preserve">  </w:t>
      </w:r>
      <w:r w:rsidRPr="007C7636">
        <w:rPr>
          <w:rFonts w:hint="eastAsia"/>
        </w:rPr>
        <w:t>外门窗部品选型应符合下列规定：</w:t>
      </w:r>
    </w:p>
    <w:p w14:paraId="2E6E36CE" w14:textId="77777777" w:rsidR="00A72934" w:rsidRPr="007C7636" w:rsidRDefault="00A72934"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1</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外门窗部品与门窗洞口尺寸和</w:t>
      </w:r>
      <w:r w:rsidRPr="007C7636">
        <w:rPr>
          <w:rFonts w:ascii="Times New Roman" w:eastAsia="宋体" w:hAnsi="Times New Roman" w:cs="Times New Roman"/>
          <w:sz w:val="24"/>
          <w:szCs w:val="24"/>
        </w:rPr>
        <w:t>预留条件，应符合现行国家标准《建筑门窗洞口尺寸协调要求》</w:t>
      </w:r>
      <w:r w:rsidRPr="007C7636">
        <w:rPr>
          <w:rFonts w:ascii="Times New Roman" w:eastAsia="宋体" w:hAnsi="Times New Roman" w:cs="Times New Roman"/>
          <w:sz w:val="24"/>
          <w:szCs w:val="24"/>
        </w:rPr>
        <w:t>GB/T 30591</w:t>
      </w:r>
      <w:r w:rsidRPr="007C7636">
        <w:rPr>
          <w:rFonts w:ascii="Times New Roman" w:eastAsia="宋体" w:hAnsi="Times New Roman" w:cs="Times New Roman"/>
          <w:sz w:val="24"/>
          <w:szCs w:val="24"/>
        </w:rPr>
        <w:t>的规定</w:t>
      </w:r>
      <w:r w:rsidRPr="007C7636">
        <w:rPr>
          <w:rFonts w:ascii="Times New Roman" w:eastAsia="宋体" w:hAnsi="Times New Roman" w:cs="Times New Roman" w:hint="eastAsia"/>
          <w:sz w:val="24"/>
          <w:szCs w:val="24"/>
        </w:rPr>
        <w:t>；</w:t>
      </w:r>
    </w:p>
    <w:p w14:paraId="553944D7" w14:textId="77777777" w:rsidR="00A72934" w:rsidRPr="007C7636" w:rsidRDefault="00A72934"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2</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应根据使用功能、室内空间以及通风、采光、节能要求以及外墙板类型、规格尺寸等综合因素确定外门窗</w:t>
      </w:r>
      <w:r w:rsidRPr="007C7636">
        <w:rPr>
          <w:rFonts w:ascii="Times New Roman" w:eastAsia="宋体" w:hAnsi="Times New Roman" w:cs="Times New Roman"/>
          <w:sz w:val="24"/>
          <w:szCs w:val="24"/>
        </w:rPr>
        <w:t>的洞口</w:t>
      </w:r>
      <w:r w:rsidRPr="007C7636">
        <w:rPr>
          <w:rFonts w:ascii="Times New Roman" w:eastAsia="宋体" w:hAnsi="Times New Roman" w:cs="Times New Roman" w:hint="eastAsia"/>
          <w:sz w:val="24"/>
          <w:szCs w:val="24"/>
        </w:rPr>
        <w:t>尺寸、窗型设计、分格尺寸、</w:t>
      </w:r>
      <w:r w:rsidRPr="007C7636">
        <w:rPr>
          <w:rFonts w:ascii="Times New Roman" w:eastAsia="宋体" w:hAnsi="Times New Roman" w:cs="Times New Roman"/>
          <w:sz w:val="24"/>
          <w:szCs w:val="24"/>
        </w:rPr>
        <w:t>开启</w:t>
      </w:r>
      <w:proofErr w:type="gramStart"/>
      <w:r w:rsidRPr="007C7636">
        <w:rPr>
          <w:rFonts w:ascii="Times New Roman" w:eastAsia="宋体" w:hAnsi="Times New Roman" w:cs="Times New Roman"/>
          <w:sz w:val="24"/>
          <w:szCs w:val="24"/>
        </w:rPr>
        <w:t>扇</w:t>
      </w:r>
      <w:r w:rsidRPr="007C7636">
        <w:rPr>
          <w:rFonts w:ascii="Times New Roman" w:eastAsia="宋体" w:hAnsi="Times New Roman" w:cs="Times New Roman" w:hint="eastAsia"/>
          <w:sz w:val="24"/>
          <w:szCs w:val="24"/>
        </w:rPr>
        <w:t>位置</w:t>
      </w:r>
      <w:proofErr w:type="gramEnd"/>
      <w:r w:rsidRPr="007C7636">
        <w:rPr>
          <w:rFonts w:ascii="Times New Roman" w:eastAsia="宋体" w:hAnsi="Times New Roman" w:cs="Times New Roman" w:hint="eastAsia"/>
          <w:sz w:val="24"/>
          <w:szCs w:val="24"/>
        </w:rPr>
        <w:t>与开启扇尺寸、开启面积、执手位置等。</w:t>
      </w:r>
    </w:p>
    <w:p w14:paraId="1112DB4D" w14:textId="42D38A1A" w:rsidR="00A72934" w:rsidRPr="007C7636" w:rsidRDefault="00A72934"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3</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sz w:val="24"/>
          <w:szCs w:val="24"/>
        </w:rPr>
        <w:t>当采用标准规格门窗附框时，附框</w:t>
      </w:r>
      <w:r w:rsidR="00FC7DC7">
        <w:rPr>
          <w:rFonts w:ascii="Times New Roman" w:eastAsia="宋体" w:hAnsi="Times New Roman" w:cs="Times New Roman" w:hint="eastAsia"/>
          <w:sz w:val="24"/>
          <w:szCs w:val="24"/>
        </w:rPr>
        <w:t>的</w:t>
      </w:r>
      <w:r w:rsidRPr="007C7636">
        <w:rPr>
          <w:rFonts w:ascii="Times New Roman" w:eastAsia="宋体" w:hAnsi="Times New Roman" w:cs="Times New Roman"/>
          <w:sz w:val="24"/>
          <w:szCs w:val="24"/>
        </w:rPr>
        <w:t>制作尺寸（构造尺寸）应与门窗洞口的标志尺寸相同</w:t>
      </w:r>
      <w:r w:rsidRPr="007C7636">
        <w:rPr>
          <w:rFonts w:ascii="Times New Roman" w:eastAsia="宋体" w:hAnsi="Times New Roman" w:cs="Times New Roman" w:hint="eastAsia"/>
          <w:sz w:val="24"/>
          <w:szCs w:val="24"/>
        </w:rPr>
        <w:t>。</w:t>
      </w:r>
    </w:p>
    <w:p w14:paraId="21BE04E4" w14:textId="1F79FE9B" w:rsidR="00FB11E9" w:rsidRPr="007C7636" w:rsidRDefault="00FB11E9" w:rsidP="00FB11E9">
      <w:pPr>
        <w:pStyle w:val="2"/>
        <w:spacing w:before="156"/>
      </w:pPr>
      <w:bookmarkStart w:id="40" w:name="_Toc66186753"/>
      <w:r>
        <w:t>6</w:t>
      </w:r>
      <w:r w:rsidRPr="007C7636">
        <w:rPr>
          <w:rFonts w:hint="eastAsia"/>
        </w:rPr>
        <w:t>.</w:t>
      </w:r>
      <w:r>
        <w:t>2</w:t>
      </w:r>
      <w:r w:rsidRPr="007C7636">
        <w:t xml:space="preserve">  </w:t>
      </w:r>
      <w:r>
        <w:rPr>
          <w:rFonts w:hint="eastAsia"/>
        </w:rPr>
        <w:t>屋面</w:t>
      </w:r>
      <w:bookmarkEnd w:id="40"/>
    </w:p>
    <w:p w14:paraId="4D3E3C66" w14:textId="51C032D6" w:rsidR="00FB11E9" w:rsidRDefault="00FB11E9" w:rsidP="00C74A40">
      <w:pPr>
        <w:adjustRightInd w:val="0"/>
        <w:snapToGrid w:val="0"/>
        <w:rPr>
          <w:rFonts w:ascii="Times New Roman" w:eastAsia="宋体" w:hAnsi="Times New Roman" w:cs="Times New Roman"/>
          <w:sz w:val="24"/>
          <w:szCs w:val="24"/>
        </w:rPr>
      </w:pPr>
      <w:r w:rsidRPr="00C74A40">
        <w:rPr>
          <w:rFonts w:ascii="宋体" w:eastAsia="宋体" w:hAnsi="宋体" w:cs="Times New Roman"/>
          <w:b/>
          <w:sz w:val="24"/>
          <w:szCs w:val="24"/>
        </w:rPr>
        <w:t>6.3.1</w:t>
      </w:r>
      <w:r w:rsidR="00C74A40">
        <w:rPr>
          <w:rFonts w:ascii="宋体" w:eastAsia="宋体" w:hAnsi="宋体" w:cs="Times New Roman"/>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屋面系统的模数网格应与外墙</w:t>
      </w:r>
      <w:r w:rsidRPr="00A676B2">
        <w:rPr>
          <w:rFonts w:ascii="Times New Roman" w:eastAsia="宋体" w:hAnsi="Times New Roman" w:cs="Times New Roman" w:hint="eastAsia"/>
          <w:sz w:val="24"/>
          <w:szCs w:val="24"/>
        </w:rPr>
        <w:t>系统协调统一，宜与结构系统相协调。</w:t>
      </w:r>
    </w:p>
    <w:p w14:paraId="679FE766" w14:textId="556B2E28" w:rsidR="00FB11E9" w:rsidRDefault="00FB11E9" w:rsidP="00C74A40">
      <w:pPr>
        <w:adjustRightInd w:val="0"/>
        <w:snapToGrid w:val="0"/>
        <w:rPr>
          <w:rFonts w:ascii="Times New Roman" w:eastAsia="宋体" w:hAnsi="Times New Roman" w:cs="Times New Roman"/>
          <w:sz w:val="24"/>
          <w:szCs w:val="24"/>
        </w:rPr>
      </w:pPr>
      <w:r w:rsidRPr="00C74A40">
        <w:rPr>
          <w:rFonts w:ascii="宋体" w:eastAsia="宋体" w:hAnsi="宋体" w:cs="Times New Roman"/>
          <w:b/>
          <w:sz w:val="24"/>
          <w:szCs w:val="24"/>
        </w:rPr>
        <w:t>6.3.2</w:t>
      </w:r>
      <w:r>
        <w:rPr>
          <w:rFonts w:ascii="Times New Roman" w:eastAsia="宋体" w:hAnsi="Times New Roman" w:cs="Times New Roman"/>
          <w:sz w:val="24"/>
          <w:szCs w:val="24"/>
        </w:rPr>
        <w:t xml:space="preserve"> </w:t>
      </w:r>
      <w:r w:rsidR="00C74A40">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屋面</w:t>
      </w:r>
      <w:r w:rsidRPr="00A676B2">
        <w:rPr>
          <w:rFonts w:ascii="Times New Roman" w:eastAsia="宋体" w:hAnsi="Times New Roman" w:cs="Times New Roman" w:hint="eastAsia"/>
          <w:sz w:val="24"/>
          <w:szCs w:val="24"/>
        </w:rPr>
        <w:t>系统的尺寸应以满足防水、排水和保温、隔热功能为主，兼顾建筑装饰效果。</w:t>
      </w:r>
    </w:p>
    <w:p w14:paraId="4CF4258D" w14:textId="35FB2227" w:rsidR="00A72934" w:rsidRPr="00FB11E9" w:rsidRDefault="00FB11E9" w:rsidP="006433B7">
      <w:pPr>
        <w:adjustRightInd w:val="0"/>
        <w:snapToGrid w:val="0"/>
      </w:pPr>
      <w:r w:rsidRPr="00C74A40">
        <w:rPr>
          <w:rFonts w:ascii="宋体" w:eastAsia="宋体" w:hAnsi="宋体" w:cs="Times New Roman"/>
          <w:b/>
          <w:sz w:val="24"/>
          <w:szCs w:val="24"/>
        </w:rPr>
        <w:t>6.3.3</w:t>
      </w:r>
      <w:r>
        <w:rPr>
          <w:rFonts w:ascii="Times New Roman" w:eastAsia="宋体" w:hAnsi="Times New Roman" w:cs="Times New Roman"/>
          <w:sz w:val="24"/>
          <w:szCs w:val="24"/>
        </w:rPr>
        <w:t xml:space="preserve"> </w:t>
      </w:r>
      <w:r w:rsidR="00C74A40">
        <w:rPr>
          <w:rFonts w:ascii="Times New Roman" w:eastAsia="宋体" w:hAnsi="Times New Roman" w:cs="Times New Roman"/>
          <w:sz w:val="24"/>
          <w:szCs w:val="24"/>
        </w:rPr>
        <w:t xml:space="preserve"> </w:t>
      </w:r>
      <w:r w:rsidRPr="00A676B2">
        <w:rPr>
          <w:rFonts w:ascii="Times New Roman" w:eastAsia="宋体" w:hAnsi="Times New Roman" w:cs="Times New Roman" w:hint="eastAsia"/>
          <w:sz w:val="24"/>
          <w:szCs w:val="24"/>
        </w:rPr>
        <w:t>太阳能光</w:t>
      </w:r>
      <w:proofErr w:type="gramStart"/>
      <w:r w:rsidRPr="00A676B2">
        <w:rPr>
          <w:rFonts w:ascii="Times New Roman" w:eastAsia="宋体" w:hAnsi="Times New Roman" w:cs="Times New Roman" w:hint="eastAsia"/>
          <w:sz w:val="24"/>
          <w:szCs w:val="24"/>
        </w:rPr>
        <w:t>伏系统</w:t>
      </w:r>
      <w:proofErr w:type="gramEnd"/>
      <w:r w:rsidRPr="00A676B2">
        <w:rPr>
          <w:rFonts w:ascii="Times New Roman" w:eastAsia="宋体" w:hAnsi="Times New Roman" w:cs="Times New Roman" w:hint="eastAsia"/>
          <w:sz w:val="24"/>
          <w:szCs w:val="24"/>
        </w:rPr>
        <w:t>和太阳能热水系统用集电、</w:t>
      </w:r>
      <w:proofErr w:type="gramStart"/>
      <w:r w:rsidRPr="00A676B2">
        <w:rPr>
          <w:rFonts w:ascii="Times New Roman" w:eastAsia="宋体" w:hAnsi="Times New Roman" w:cs="Times New Roman" w:hint="eastAsia"/>
          <w:sz w:val="24"/>
          <w:szCs w:val="24"/>
        </w:rPr>
        <w:t>集热部品</w:t>
      </w:r>
      <w:proofErr w:type="gramEnd"/>
      <w:r w:rsidRPr="00A676B2">
        <w:rPr>
          <w:rFonts w:ascii="Times New Roman" w:eastAsia="宋体" w:hAnsi="Times New Roman" w:cs="Times New Roman" w:hint="eastAsia"/>
          <w:sz w:val="24"/>
          <w:szCs w:val="24"/>
        </w:rPr>
        <w:t>的设计安装位置及尺寸应与结构系统相协调。</w:t>
      </w:r>
    </w:p>
    <w:p w14:paraId="3BA74E01" w14:textId="36C2B1E9" w:rsidR="00A676B2" w:rsidRDefault="00A676B2" w:rsidP="00A676B2">
      <w:pPr>
        <w:pStyle w:val="10"/>
      </w:pPr>
      <w:bookmarkStart w:id="41" w:name="_Toc59655422"/>
      <w:bookmarkStart w:id="42" w:name="_Toc66186754"/>
      <w:r w:rsidRPr="005C3788">
        <w:rPr>
          <w:rFonts w:ascii="Times New Roman" w:hAnsi="Times New Roman" w:cs="Times New Roman"/>
        </w:rPr>
        <w:lastRenderedPageBreak/>
        <w:t>7</w:t>
      </w:r>
      <w:r w:rsidRPr="007C7636">
        <w:t xml:space="preserve">  </w:t>
      </w:r>
      <w:r w:rsidR="00D06BB8">
        <w:rPr>
          <w:rFonts w:hint="eastAsia"/>
        </w:rPr>
        <w:t>设备与管线系统</w:t>
      </w:r>
      <w:bookmarkEnd w:id="41"/>
      <w:bookmarkEnd w:id="42"/>
    </w:p>
    <w:p w14:paraId="4A1988E1" w14:textId="77777777" w:rsidR="00E31D1A" w:rsidRPr="007C7636" w:rsidRDefault="00E31D1A" w:rsidP="00C74A40">
      <w:pPr>
        <w:pStyle w:val="ac"/>
        <w:snapToGrid w:val="0"/>
        <w:spacing w:line="360" w:lineRule="auto"/>
      </w:pPr>
      <w:bookmarkStart w:id="43" w:name="_Toc59655423"/>
      <w:r w:rsidRPr="007C7636">
        <w:rPr>
          <w:b/>
        </w:rPr>
        <w:t xml:space="preserve">7.0.1  </w:t>
      </w:r>
      <w:r w:rsidRPr="007C7636">
        <w:rPr>
          <w:rFonts w:ascii="Times New Roman" w:hAnsi="Times New Roman" w:hint="eastAsia"/>
        </w:rPr>
        <w:t>装配式住宅的</w:t>
      </w:r>
      <w:r w:rsidRPr="007C7636">
        <w:rPr>
          <w:rFonts w:ascii="Times New Roman" w:hAnsi="Times New Roman"/>
        </w:rPr>
        <w:t>机电</w:t>
      </w:r>
      <w:r w:rsidRPr="007C7636">
        <w:rPr>
          <w:rFonts w:ascii="Times New Roman" w:hAnsi="Times New Roman" w:hint="eastAsia"/>
        </w:rPr>
        <w:t>部</w:t>
      </w:r>
      <w:r w:rsidRPr="007C7636">
        <w:rPr>
          <w:rFonts w:ascii="Times New Roman" w:hAnsi="Times New Roman"/>
        </w:rPr>
        <w:t>品</w:t>
      </w:r>
      <w:r w:rsidRPr="007C7636">
        <w:rPr>
          <w:rFonts w:ascii="Times New Roman" w:hAnsi="Times New Roman" w:hint="eastAsia"/>
        </w:rPr>
        <w:t>应与主体结构、外围护、内装修部品部件</w:t>
      </w:r>
      <w:r w:rsidRPr="007C7636">
        <w:rPr>
          <w:rFonts w:ascii="Times New Roman" w:hAnsi="Times New Roman"/>
        </w:rPr>
        <w:t>达到全面的有效配合</w:t>
      </w:r>
      <w:r w:rsidRPr="007C7636">
        <w:rPr>
          <w:rFonts w:ascii="Times New Roman" w:hAnsi="Times New Roman" w:hint="eastAsia"/>
        </w:rPr>
        <w:t>，并宜与主体结构相分离。</w:t>
      </w:r>
    </w:p>
    <w:p w14:paraId="19BCEE7F" w14:textId="77777777" w:rsidR="00E31D1A" w:rsidRPr="007C7636" w:rsidRDefault="00E31D1A" w:rsidP="00C74A40">
      <w:pPr>
        <w:pStyle w:val="ac"/>
        <w:snapToGrid w:val="0"/>
        <w:spacing w:line="360" w:lineRule="auto"/>
      </w:pPr>
      <w:r w:rsidRPr="007C7636">
        <w:rPr>
          <w:b/>
        </w:rPr>
        <w:t xml:space="preserve">7.0.2  </w:t>
      </w:r>
      <w:r w:rsidRPr="007C7636">
        <w:rPr>
          <w:rFonts w:hint="eastAsia"/>
        </w:rPr>
        <w:t>应优先</w:t>
      </w:r>
      <w:r w:rsidRPr="007C7636">
        <w:t>选用符合</w:t>
      </w:r>
      <w:r w:rsidRPr="007C7636">
        <w:rPr>
          <w:rFonts w:hint="eastAsia"/>
        </w:rPr>
        <w:t>工业化住宅尺寸模数的标准化机电产品。</w:t>
      </w:r>
    </w:p>
    <w:p w14:paraId="74081874" w14:textId="77777777" w:rsidR="00E31D1A" w:rsidRPr="007C7636" w:rsidRDefault="00E31D1A" w:rsidP="00C74A40">
      <w:pPr>
        <w:pStyle w:val="ac"/>
        <w:snapToGrid w:val="0"/>
        <w:spacing w:line="360" w:lineRule="auto"/>
      </w:pPr>
      <w:r w:rsidRPr="007C7636">
        <w:rPr>
          <w:b/>
        </w:rPr>
        <w:t xml:space="preserve">7.0.3  </w:t>
      </w:r>
      <w:r w:rsidRPr="007C7636">
        <w:t>机电部品选型</w:t>
      </w:r>
      <w:r w:rsidRPr="007C7636">
        <w:rPr>
          <w:rFonts w:hint="eastAsia"/>
        </w:rPr>
        <w:t>应与建筑设计工作年限及更新周期相协调，满足建筑全寿命期的安装、维护和更新要求</w:t>
      </w:r>
      <w:r w:rsidRPr="007C7636">
        <w:t>。</w:t>
      </w:r>
    </w:p>
    <w:p w14:paraId="3F6FF6C4" w14:textId="77777777" w:rsidR="00E31D1A" w:rsidRPr="007C7636" w:rsidRDefault="00E31D1A" w:rsidP="00C74A40">
      <w:pPr>
        <w:pStyle w:val="ac"/>
        <w:snapToGrid w:val="0"/>
        <w:spacing w:line="360" w:lineRule="auto"/>
      </w:pPr>
      <w:r w:rsidRPr="007C7636">
        <w:rPr>
          <w:b/>
        </w:rPr>
        <w:t>7.0.4</w:t>
      </w:r>
      <w:r w:rsidRPr="007C7636">
        <w:rPr>
          <w:rFonts w:hint="eastAsia"/>
          <w:b/>
        </w:rPr>
        <w:t xml:space="preserve"> </w:t>
      </w:r>
      <w:r w:rsidRPr="007C7636">
        <w:rPr>
          <w:b/>
        </w:rPr>
        <w:t xml:space="preserve"> </w:t>
      </w:r>
      <w:r w:rsidRPr="007C7636">
        <w:rPr>
          <w:rFonts w:hint="eastAsia"/>
        </w:rPr>
        <w:t>在整体技术策划时，应结合装配式技术体系初步确定给水排水、供暖通风和空气调节、电气及智能化各系统设计原则，并遴选各系统适用性部品。</w:t>
      </w:r>
    </w:p>
    <w:p w14:paraId="08B5E743" w14:textId="77777777" w:rsidR="00E31D1A" w:rsidRPr="007C7636" w:rsidRDefault="00E31D1A" w:rsidP="00C74A40">
      <w:pPr>
        <w:pStyle w:val="ac"/>
        <w:snapToGrid w:val="0"/>
        <w:spacing w:line="360" w:lineRule="auto"/>
      </w:pPr>
      <w:r w:rsidRPr="007C7636">
        <w:rPr>
          <w:b/>
        </w:rPr>
        <w:t>7.0.5</w:t>
      </w:r>
      <w:r w:rsidRPr="007C7636">
        <w:rPr>
          <w:rFonts w:hint="eastAsia"/>
          <w:b/>
        </w:rPr>
        <w:t xml:space="preserve"> </w:t>
      </w:r>
      <w:r w:rsidRPr="007C7636">
        <w:rPr>
          <w:b/>
        </w:rPr>
        <w:t xml:space="preserve"> </w:t>
      </w:r>
      <w:r w:rsidRPr="007C7636">
        <w:rPr>
          <w:rFonts w:hint="eastAsia"/>
        </w:rPr>
        <w:t>应根据建筑方案，结合项目场地及市政条件，提出机电部品的集成方案，并应优先选用功能型模块机电部品或集成度高的部品。</w:t>
      </w:r>
    </w:p>
    <w:p w14:paraId="31470A02" w14:textId="77777777" w:rsidR="00E31D1A" w:rsidRPr="007C7636" w:rsidRDefault="00E31D1A" w:rsidP="00C74A40">
      <w:pPr>
        <w:snapToGrid w:val="0"/>
        <w:rPr>
          <w:rFonts w:ascii="宋体" w:eastAsia="宋体" w:hAnsi="宋体" w:cs="Times New Roman"/>
          <w:sz w:val="24"/>
          <w:szCs w:val="24"/>
        </w:rPr>
      </w:pPr>
      <w:r w:rsidRPr="007C7636">
        <w:rPr>
          <w:rFonts w:ascii="宋体" w:eastAsia="宋体" w:hAnsi="宋体" w:cs="Times New Roman"/>
          <w:b/>
          <w:sz w:val="24"/>
          <w:szCs w:val="24"/>
        </w:rPr>
        <w:t>7.0.6</w:t>
      </w:r>
      <w:r w:rsidRPr="007C7636">
        <w:rPr>
          <w:rFonts w:ascii="宋体" w:eastAsia="宋体" w:hAnsi="宋体" w:cs="Times New Roman" w:hint="eastAsia"/>
          <w:b/>
          <w:sz w:val="24"/>
          <w:szCs w:val="24"/>
        </w:rPr>
        <w:t xml:space="preserve"> </w:t>
      </w:r>
      <w:r w:rsidRPr="007C7636">
        <w:rPr>
          <w:b/>
        </w:rPr>
        <w:t xml:space="preserve"> </w:t>
      </w:r>
      <w:r w:rsidRPr="007C7636">
        <w:rPr>
          <w:rFonts w:ascii="宋体" w:eastAsia="宋体" w:hAnsi="宋体" w:cs="Times New Roman" w:hint="eastAsia"/>
          <w:sz w:val="24"/>
          <w:szCs w:val="24"/>
        </w:rPr>
        <w:t>应</w:t>
      </w:r>
      <w:r w:rsidRPr="007C7636">
        <w:rPr>
          <w:rFonts w:ascii="宋体" w:eastAsia="宋体" w:hAnsi="宋体" w:cs="Times New Roman"/>
          <w:sz w:val="24"/>
          <w:szCs w:val="24"/>
        </w:rPr>
        <w:t>明确所选用机电部品的尺寸</w:t>
      </w:r>
      <w:r w:rsidRPr="007C7636">
        <w:rPr>
          <w:rFonts w:ascii="宋体" w:eastAsia="宋体" w:hAnsi="宋体" w:cs="Times New Roman" w:hint="eastAsia"/>
          <w:sz w:val="24"/>
          <w:szCs w:val="24"/>
        </w:rPr>
        <w:t>、</w:t>
      </w:r>
      <w:r w:rsidRPr="007C7636">
        <w:rPr>
          <w:rFonts w:ascii="宋体" w:eastAsia="宋体" w:hAnsi="宋体" w:cs="Times New Roman"/>
          <w:sz w:val="24"/>
          <w:szCs w:val="24"/>
        </w:rPr>
        <w:t>规格型号</w:t>
      </w:r>
      <w:r w:rsidRPr="007C7636">
        <w:rPr>
          <w:rFonts w:ascii="宋体" w:eastAsia="宋体" w:hAnsi="宋体" w:cs="Times New Roman" w:hint="eastAsia"/>
          <w:sz w:val="24"/>
          <w:szCs w:val="24"/>
        </w:rPr>
        <w:t>、</w:t>
      </w:r>
      <w:r w:rsidRPr="007C7636">
        <w:rPr>
          <w:rFonts w:ascii="宋体" w:eastAsia="宋体" w:hAnsi="宋体" w:cs="Times New Roman"/>
          <w:sz w:val="24"/>
          <w:szCs w:val="24"/>
        </w:rPr>
        <w:t>性能要求</w:t>
      </w:r>
      <w:r w:rsidRPr="007C7636">
        <w:rPr>
          <w:rFonts w:ascii="宋体" w:eastAsia="宋体" w:hAnsi="宋体" w:cs="Times New Roman" w:hint="eastAsia"/>
          <w:sz w:val="24"/>
          <w:szCs w:val="24"/>
        </w:rPr>
        <w:t>、空间使用要求、</w:t>
      </w:r>
      <w:r w:rsidRPr="007C7636">
        <w:rPr>
          <w:rFonts w:ascii="宋体" w:eastAsia="宋体" w:hAnsi="宋体" w:cs="Times New Roman"/>
          <w:sz w:val="24"/>
          <w:szCs w:val="24"/>
        </w:rPr>
        <w:t>安装敷设方式</w:t>
      </w:r>
      <w:r w:rsidRPr="007C7636">
        <w:rPr>
          <w:rFonts w:ascii="宋体" w:eastAsia="宋体" w:hAnsi="宋体" w:cs="Times New Roman" w:hint="eastAsia"/>
          <w:sz w:val="24"/>
          <w:szCs w:val="24"/>
        </w:rPr>
        <w:t>。</w:t>
      </w:r>
    </w:p>
    <w:p w14:paraId="07789BC8" w14:textId="45E93AC3" w:rsidR="00E31D1A" w:rsidRPr="007C7636" w:rsidRDefault="00E31D1A" w:rsidP="00C74A40">
      <w:pPr>
        <w:snapToGrid w:val="0"/>
        <w:rPr>
          <w:rFonts w:ascii="宋体" w:eastAsia="宋体" w:hAnsi="宋体" w:cs="Times New Roman"/>
          <w:sz w:val="24"/>
          <w:szCs w:val="24"/>
        </w:rPr>
      </w:pPr>
      <w:r w:rsidRPr="007C7636">
        <w:rPr>
          <w:rFonts w:ascii="宋体" w:eastAsia="宋体" w:hAnsi="宋体" w:cs="Times New Roman"/>
          <w:b/>
          <w:sz w:val="24"/>
          <w:szCs w:val="24"/>
        </w:rPr>
        <w:t>7.0.7</w:t>
      </w:r>
      <w:r w:rsidRPr="007C7636">
        <w:rPr>
          <w:rFonts w:ascii="宋体" w:eastAsia="宋体" w:hAnsi="宋体" w:cs="Times New Roman" w:hint="eastAsia"/>
          <w:b/>
          <w:sz w:val="24"/>
          <w:szCs w:val="24"/>
        </w:rPr>
        <w:t xml:space="preserve"> </w:t>
      </w:r>
      <w:r w:rsidRPr="007C7636">
        <w:rPr>
          <w:b/>
        </w:rPr>
        <w:t xml:space="preserve"> </w:t>
      </w:r>
      <w:proofErr w:type="gramStart"/>
      <w:r w:rsidRPr="007C7636">
        <w:rPr>
          <w:rFonts w:ascii="宋体" w:eastAsia="宋体" w:hAnsi="宋体" w:cs="Times New Roman" w:hint="eastAsia"/>
          <w:sz w:val="24"/>
          <w:szCs w:val="24"/>
        </w:rPr>
        <w:t>机电部品宜选用</w:t>
      </w:r>
      <w:proofErr w:type="gramEnd"/>
      <w:r w:rsidRPr="007C7636">
        <w:rPr>
          <w:rFonts w:ascii="宋体" w:eastAsia="宋体" w:hAnsi="宋体" w:cs="Times New Roman" w:hint="eastAsia"/>
          <w:sz w:val="24"/>
          <w:szCs w:val="24"/>
        </w:rPr>
        <w:t>接口</w:t>
      </w:r>
      <w:r w:rsidRPr="007C7636">
        <w:rPr>
          <w:rFonts w:ascii="宋体" w:eastAsia="宋体" w:hAnsi="宋体" w:cs="Times New Roman"/>
          <w:sz w:val="24"/>
          <w:szCs w:val="24"/>
        </w:rPr>
        <w:t>应</w:t>
      </w:r>
      <w:r w:rsidRPr="007C7636">
        <w:rPr>
          <w:rFonts w:ascii="宋体" w:eastAsia="宋体" w:hAnsi="宋体" w:cs="Times New Roman" w:hint="eastAsia"/>
          <w:sz w:val="24"/>
          <w:szCs w:val="24"/>
        </w:rPr>
        <w:t>满足</w:t>
      </w:r>
      <w:r w:rsidRPr="007C7636">
        <w:rPr>
          <w:rFonts w:ascii="宋体" w:eastAsia="宋体" w:hAnsi="宋体" w:cs="Times New Roman"/>
          <w:sz w:val="24"/>
          <w:szCs w:val="24"/>
        </w:rPr>
        <w:t>机电系统及集成部品的总体性能要求</w:t>
      </w:r>
      <w:r w:rsidR="00FC7DC7">
        <w:rPr>
          <w:rFonts w:ascii="宋体" w:eastAsia="宋体" w:hAnsi="宋体" w:cs="Times New Roman"/>
          <w:sz w:val="24"/>
          <w:szCs w:val="24"/>
        </w:rPr>
        <w:t>，</w:t>
      </w:r>
      <w:r w:rsidR="00FC7DC7">
        <w:rPr>
          <w:rFonts w:ascii="宋体" w:eastAsia="宋体" w:hAnsi="宋体" w:cs="Times New Roman" w:hint="eastAsia"/>
          <w:sz w:val="24"/>
          <w:szCs w:val="24"/>
        </w:rPr>
        <w:t>并应考虑后期部品更换的需求进行标准化设计</w:t>
      </w:r>
      <w:r w:rsidRPr="007C7636">
        <w:rPr>
          <w:rFonts w:ascii="宋体" w:eastAsia="宋体" w:hAnsi="宋体" w:cs="Times New Roman" w:hint="eastAsia"/>
          <w:sz w:val="24"/>
          <w:szCs w:val="24"/>
        </w:rPr>
        <w:t>。</w:t>
      </w:r>
    </w:p>
    <w:p w14:paraId="0460293A" w14:textId="67C652B9" w:rsidR="00D529AD" w:rsidRPr="007C7636" w:rsidRDefault="00B0784D" w:rsidP="00D529AD">
      <w:pPr>
        <w:pStyle w:val="10"/>
      </w:pPr>
      <w:bookmarkStart w:id="44" w:name="_Toc66186755"/>
      <w:r w:rsidRPr="005C3788">
        <w:rPr>
          <w:rFonts w:ascii="Times New Roman" w:hAnsi="Times New Roman" w:cs="Times New Roman" w:hint="eastAsia"/>
        </w:rPr>
        <w:lastRenderedPageBreak/>
        <w:t>8</w:t>
      </w:r>
      <w:r w:rsidRPr="007C7636">
        <w:rPr>
          <w:rFonts w:hint="eastAsia"/>
        </w:rPr>
        <w:t xml:space="preserve"> </w:t>
      </w:r>
      <w:r w:rsidRPr="007C7636">
        <w:t xml:space="preserve"> </w:t>
      </w:r>
      <w:r w:rsidR="00D529AD" w:rsidRPr="007C7636">
        <w:rPr>
          <w:rFonts w:hint="eastAsia"/>
        </w:rPr>
        <w:t>内装</w:t>
      </w:r>
      <w:r w:rsidR="004C1D2E" w:rsidRPr="007C7636">
        <w:rPr>
          <w:rFonts w:hint="eastAsia"/>
        </w:rPr>
        <w:t>修</w:t>
      </w:r>
      <w:r w:rsidR="00D06BB8">
        <w:rPr>
          <w:rFonts w:hint="eastAsia"/>
        </w:rPr>
        <w:t>系统</w:t>
      </w:r>
      <w:bookmarkEnd w:id="43"/>
      <w:bookmarkEnd w:id="44"/>
    </w:p>
    <w:p w14:paraId="7625D16F" w14:textId="6EC6B0BD" w:rsidR="00D97F1D" w:rsidRDefault="00E7728A" w:rsidP="00D97F1D">
      <w:pPr>
        <w:pStyle w:val="2"/>
        <w:spacing w:before="156"/>
      </w:pPr>
      <w:bookmarkStart w:id="45" w:name="_Toc58929201"/>
      <w:bookmarkStart w:id="46" w:name="_Toc59655424"/>
      <w:bookmarkStart w:id="47" w:name="_Toc66186756"/>
      <w:r w:rsidRPr="007C7636">
        <w:t>8</w:t>
      </w:r>
      <w:r w:rsidR="00D97F1D" w:rsidRPr="007C7636">
        <w:t xml:space="preserve">.1 </w:t>
      </w:r>
      <w:r w:rsidR="00D97F1D" w:rsidRPr="007C7636">
        <w:rPr>
          <w:rFonts w:hint="eastAsia"/>
        </w:rPr>
        <w:t>一般规定</w:t>
      </w:r>
      <w:bookmarkEnd w:id="45"/>
      <w:bookmarkEnd w:id="46"/>
      <w:bookmarkEnd w:id="47"/>
    </w:p>
    <w:p w14:paraId="4B43F8D3" w14:textId="10D7BD74" w:rsidR="0081260D" w:rsidRPr="007C7636" w:rsidRDefault="00E7728A" w:rsidP="00C74A40">
      <w:pPr>
        <w:pStyle w:val="ac"/>
        <w:snapToGrid w:val="0"/>
        <w:spacing w:line="360" w:lineRule="auto"/>
      </w:pPr>
      <w:r w:rsidRPr="007C7636">
        <w:rPr>
          <w:b/>
        </w:rPr>
        <w:t>8</w:t>
      </w:r>
      <w:r w:rsidR="0081260D" w:rsidRPr="007C7636">
        <w:rPr>
          <w:b/>
        </w:rPr>
        <w:t xml:space="preserve">.1.1 </w:t>
      </w:r>
      <w:r w:rsidR="00CF7CB7" w:rsidRPr="007C7636">
        <w:rPr>
          <w:b/>
        </w:rPr>
        <w:t xml:space="preserve"> </w:t>
      </w:r>
      <w:r w:rsidR="0081260D" w:rsidRPr="007C7636">
        <w:rPr>
          <w:rFonts w:hint="eastAsia"/>
        </w:rPr>
        <w:t>内装修应根据国家现行标准和项目的定位要求确定性能目标，作为内装修部品选型的依据，应优选质量稳定、品质高、耐用性强、健康环保的部品。</w:t>
      </w:r>
    </w:p>
    <w:p w14:paraId="27B945BA" w14:textId="1F802D00" w:rsidR="0081260D" w:rsidRPr="007C7636" w:rsidRDefault="00E7728A" w:rsidP="00C74A40">
      <w:pPr>
        <w:pStyle w:val="ac"/>
        <w:snapToGrid w:val="0"/>
        <w:spacing w:line="360" w:lineRule="auto"/>
      </w:pPr>
      <w:r w:rsidRPr="007C7636">
        <w:rPr>
          <w:b/>
        </w:rPr>
        <w:t>8</w:t>
      </w:r>
      <w:r w:rsidR="0081260D" w:rsidRPr="007C7636">
        <w:rPr>
          <w:b/>
        </w:rPr>
        <w:t xml:space="preserve">.1.2 </w:t>
      </w:r>
      <w:r w:rsidR="00CF7CB7" w:rsidRPr="007C7636">
        <w:rPr>
          <w:b/>
        </w:rPr>
        <w:t xml:space="preserve"> </w:t>
      </w:r>
      <w:r w:rsidR="0081260D" w:rsidRPr="007C7636">
        <w:rPr>
          <w:rFonts w:hint="eastAsia"/>
        </w:rPr>
        <w:t>部品选型时应明确关键的设计安装参数，包括安装空间、安装方法、平整度要求、与机电专业接口对接的前置条件及其他安装条件。</w:t>
      </w:r>
    </w:p>
    <w:p w14:paraId="6BA07088" w14:textId="41C1147C" w:rsidR="0081260D" w:rsidRPr="007C7636" w:rsidRDefault="00E7728A" w:rsidP="00C74A40">
      <w:pPr>
        <w:pStyle w:val="ac"/>
        <w:snapToGrid w:val="0"/>
        <w:spacing w:line="360" w:lineRule="auto"/>
      </w:pPr>
      <w:r w:rsidRPr="007C7636">
        <w:rPr>
          <w:b/>
        </w:rPr>
        <w:t>8</w:t>
      </w:r>
      <w:r w:rsidR="0081260D" w:rsidRPr="007C7636">
        <w:rPr>
          <w:b/>
        </w:rPr>
        <w:t>.1.3</w:t>
      </w:r>
      <w:r w:rsidR="00CF7CB7" w:rsidRPr="007C7636">
        <w:rPr>
          <w:b/>
        </w:rPr>
        <w:t xml:space="preserve"> </w:t>
      </w:r>
      <w:r w:rsidR="0081260D" w:rsidRPr="007C7636">
        <w:rPr>
          <w:b/>
        </w:rPr>
        <w:t xml:space="preserve"> </w:t>
      </w:r>
      <w:r w:rsidR="0081260D" w:rsidRPr="007C7636">
        <w:rPr>
          <w:rFonts w:hint="eastAsia"/>
        </w:rPr>
        <w:t>内装修</w:t>
      </w:r>
      <w:r w:rsidR="00CF7CB7" w:rsidRPr="007C7636">
        <w:rPr>
          <w:rFonts w:hint="eastAsia"/>
        </w:rPr>
        <w:t>应</w:t>
      </w:r>
      <w:r w:rsidR="0081260D" w:rsidRPr="007C7636">
        <w:rPr>
          <w:rFonts w:hint="eastAsia"/>
        </w:rPr>
        <w:t>优先确定功能复杂、空间狭小、管线集中的建筑空间的部品选型和布置。</w:t>
      </w:r>
    </w:p>
    <w:p w14:paraId="55AA2CB7" w14:textId="765A212A" w:rsidR="0081260D" w:rsidRPr="007C7636" w:rsidRDefault="00E7728A" w:rsidP="00C74A40">
      <w:pPr>
        <w:pStyle w:val="ac"/>
        <w:snapToGrid w:val="0"/>
        <w:spacing w:line="360" w:lineRule="auto"/>
      </w:pPr>
      <w:r w:rsidRPr="007C7636">
        <w:rPr>
          <w:b/>
        </w:rPr>
        <w:t>8</w:t>
      </w:r>
      <w:r w:rsidR="0081260D" w:rsidRPr="007C7636">
        <w:rPr>
          <w:b/>
        </w:rPr>
        <w:t xml:space="preserve">.1.4 </w:t>
      </w:r>
      <w:r w:rsidR="00CF7CB7" w:rsidRPr="007C7636">
        <w:rPr>
          <w:b/>
        </w:rPr>
        <w:t xml:space="preserve"> </w:t>
      </w:r>
      <w:r w:rsidR="0081260D" w:rsidRPr="007C7636">
        <w:rPr>
          <w:rFonts w:hint="eastAsia"/>
        </w:rPr>
        <w:t>内装修应选用集成度高的内装部品</w:t>
      </w:r>
      <w:r w:rsidR="0081260D" w:rsidRPr="007C7636">
        <w:t>，</w:t>
      </w:r>
      <w:r w:rsidR="0081260D" w:rsidRPr="007C7636">
        <w:rPr>
          <w:rFonts w:hint="eastAsia"/>
        </w:rPr>
        <w:t>所选部品应配套完善的系统解决方案。</w:t>
      </w:r>
    </w:p>
    <w:p w14:paraId="1E68F3BF" w14:textId="4CECD376" w:rsidR="0081260D" w:rsidRPr="007C7636" w:rsidRDefault="00E7728A" w:rsidP="00C74A40">
      <w:pPr>
        <w:pStyle w:val="ac"/>
        <w:snapToGrid w:val="0"/>
        <w:spacing w:line="360" w:lineRule="auto"/>
      </w:pPr>
      <w:r w:rsidRPr="007C7636">
        <w:rPr>
          <w:b/>
        </w:rPr>
        <w:t>8</w:t>
      </w:r>
      <w:r w:rsidR="0081260D" w:rsidRPr="007C7636">
        <w:rPr>
          <w:b/>
        </w:rPr>
        <w:t xml:space="preserve">.1.5 </w:t>
      </w:r>
      <w:r w:rsidR="00CF7CB7" w:rsidRPr="007C7636">
        <w:rPr>
          <w:b/>
        </w:rPr>
        <w:t xml:space="preserve"> </w:t>
      </w:r>
      <w:r w:rsidR="0081260D" w:rsidRPr="007C7636">
        <w:rPr>
          <w:rFonts w:hint="eastAsia"/>
        </w:rPr>
        <w:t>内装修应优选安装便捷、易更换、易维护的部品，对易损坏和经常更换的部位宜</w:t>
      </w:r>
      <w:r w:rsidR="00CF7CB7" w:rsidRPr="007C7636">
        <w:rPr>
          <w:rFonts w:hint="eastAsia"/>
        </w:rPr>
        <w:t>选择符合可逆安装原则的部品</w:t>
      </w:r>
      <w:r w:rsidR="0081260D" w:rsidRPr="007C7636">
        <w:rPr>
          <w:rFonts w:hint="eastAsia"/>
        </w:rPr>
        <w:t>。</w:t>
      </w:r>
    </w:p>
    <w:p w14:paraId="1FD2C520" w14:textId="58573BDA" w:rsidR="0081260D" w:rsidRPr="007C7636" w:rsidRDefault="00E7728A" w:rsidP="00C74A40">
      <w:pPr>
        <w:pStyle w:val="ac"/>
        <w:snapToGrid w:val="0"/>
        <w:spacing w:line="360" w:lineRule="auto"/>
      </w:pPr>
      <w:r w:rsidRPr="007C7636">
        <w:rPr>
          <w:b/>
        </w:rPr>
        <w:t>8</w:t>
      </w:r>
      <w:r w:rsidR="0081260D" w:rsidRPr="007C7636">
        <w:rPr>
          <w:b/>
        </w:rPr>
        <w:t xml:space="preserve">.1.6 </w:t>
      </w:r>
      <w:r w:rsidR="00CF7CB7" w:rsidRPr="007C7636">
        <w:rPr>
          <w:b/>
        </w:rPr>
        <w:t xml:space="preserve"> </w:t>
      </w:r>
      <w:r w:rsidR="0081260D" w:rsidRPr="007C7636">
        <w:rPr>
          <w:rFonts w:hint="eastAsia"/>
        </w:rPr>
        <w:t>内装修部品选型时，应核查产品检测报告，产品性能应符合国家现行相关标准的规定。</w:t>
      </w:r>
    </w:p>
    <w:p w14:paraId="30F252BB" w14:textId="1425DAF7" w:rsidR="0081260D" w:rsidRPr="007C7636" w:rsidRDefault="00E7728A" w:rsidP="00C74A40">
      <w:pPr>
        <w:pStyle w:val="ac"/>
        <w:snapToGrid w:val="0"/>
        <w:spacing w:line="360" w:lineRule="auto"/>
      </w:pPr>
      <w:r w:rsidRPr="007C7636">
        <w:rPr>
          <w:b/>
        </w:rPr>
        <w:t>8</w:t>
      </w:r>
      <w:r w:rsidR="0081260D" w:rsidRPr="007C7636">
        <w:rPr>
          <w:b/>
        </w:rPr>
        <w:t>.1.7</w:t>
      </w:r>
      <w:r w:rsidR="0081260D" w:rsidRPr="007C7636">
        <w:t xml:space="preserve"> </w:t>
      </w:r>
      <w:r w:rsidR="00CF7CB7" w:rsidRPr="007C7636">
        <w:t xml:space="preserve"> </w:t>
      </w:r>
      <w:r w:rsidR="0081260D" w:rsidRPr="007C7636">
        <w:rPr>
          <w:rFonts w:hint="eastAsia"/>
        </w:rPr>
        <w:t>板材类内装部品选型时，应结合建筑设计，通过预排板测算，确定所采用的标准规格，减少现场裁切。</w:t>
      </w:r>
    </w:p>
    <w:p w14:paraId="2D5A7838" w14:textId="647447ED" w:rsidR="003E5947" w:rsidRPr="007C7636" w:rsidRDefault="00E7728A" w:rsidP="003E5947">
      <w:pPr>
        <w:pStyle w:val="2"/>
        <w:spacing w:before="156"/>
      </w:pPr>
      <w:bookmarkStart w:id="48" w:name="_Toc59655425"/>
      <w:bookmarkStart w:id="49" w:name="_Toc66186757"/>
      <w:r w:rsidRPr="007C7636">
        <w:t>8</w:t>
      </w:r>
      <w:r w:rsidR="003E5947" w:rsidRPr="007C7636">
        <w:t xml:space="preserve">.2  </w:t>
      </w:r>
      <w:r w:rsidR="003E5947" w:rsidRPr="007C7636">
        <w:rPr>
          <w:rFonts w:hint="eastAsia"/>
        </w:rPr>
        <w:t>部品选型</w:t>
      </w:r>
      <w:bookmarkEnd w:id="48"/>
      <w:bookmarkEnd w:id="49"/>
    </w:p>
    <w:p w14:paraId="418D4DA1" w14:textId="5B52A4D5" w:rsidR="0081260D" w:rsidRPr="007C7636" w:rsidRDefault="00E7728A" w:rsidP="00C74A40">
      <w:pPr>
        <w:pStyle w:val="ac"/>
        <w:snapToGrid w:val="0"/>
        <w:spacing w:line="360" w:lineRule="auto"/>
      </w:pPr>
      <w:r w:rsidRPr="007C7636">
        <w:rPr>
          <w:b/>
        </w:rPr>
        <w:t>8</w:t>
      </w:r>
      <w:r w:rsidR="0081260D" w:rsidRPr="007C7636">
        <w:rPr>
          <w:b/>
        </w:rPr>
        <w:t>.2.1</w:t>
      </w:r>
      <w:r w:rsidR="00CF7CB7" w:rsidRPr="007C7636">
        <w:rPr>
          <w:b/>
        </w:rPr>
        <w:t xml:space="preserve"> </w:t>
      </w:r>
      <w:r w:rsidR="0081260D" w:rsidRPr="007C7636">
        <w:rPr>
          <w:b/>
        </w:rPr>
        <w:t xml:space="preserve"> </w:t>
      </w:r>
      <w:r w:rsidR="0081260D" w:rsidRPr="007C7636">
        <w:rPr>
          <w:rFonts w:hint="eastAsia"/>
        </w:rPr>
        <w:t>隔墙与墙面的选型应符合下列规定：</w:t>
      </w:r>
    </w:p>
    <w:p w14:paraId="64E7F0ED"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1</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应满足防火、防水防潮、隔音、抗冲击、</w:t>
      </w:r>
      <w:proofErr w:type="gramStart"/>
      <w:r w:rsidRPr="007C7636">
        <w:rPr>
          <w:rFonts w:ascii="Times New Roman" w:eastAsia="宋体" w:hAnsi="Times New Roman" w:cs="Times New Roman" w:hint="eastAsia"/>
          <w:sz w:val="24"/>
          <w:szCs w:val="24"/>
        </w:rPr>
        <w:t>吊挂力</w:t>
      </w:r>
      <w:proofErr w:type="gramEnd"/>
      <w:r w:rsidRPr="007C7636">
        <w:rPr>
          <w:rFonts w:ascii="Times New Roman" w:eastAsia="宋体" w:hAnsi="Times New Roman" w:cs="Times New Roman" w:hint="eastAsia"/>
          <w:sz w:val="24"/>
          <w:szCs w:val="24"/>
        </w:rPr>
        <w:t>等相关性能的要求。</w:t>
      </w:r>
    </w:p>
    <w:p w14:paraId="3112B354"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2</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隔墙应选用非砌筑免抹灰的轻质墙体，可选用龙骨隔墙、轻质条板隔墙或其它干式工法施工隔墙，宜选用模块化隔墙。</w:t>
      </w:r>
    </w:p>
    <w:p w14:paraId="35766154"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3</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隔墙及墙面宜选用可实现管线分离，且空间利用率高的部品。</w:t>
      </w:r>
    </w:p>
    <w:p w14:paraId="198095C1"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4</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墙面部品选型应考虑后期维护的便利性，应选用易清洁、易修复、可局部更换的部品。</w:t>
      </w:r>
    </w:p>
    <w:p w14:paraId="74FDD677"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5</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墙面部品选型时，应选用提供阴阳角、接缝、收边收口解决方案的部品。</w:t>
      </w:r>
    </w:p>
    <w:p w14:paraId="13335E77" w14:textId="28DA8EFB" w:rsidR="0081260D" w:rsidRPr="007C7636" w:rsidRDefault="00E7728A" w:rsidP="00C74A40">
      <w:pPr>
        <w:pStyle w:val="ac"/>
        <w:snapToGrid w:val="0"/>
        <w:spacing w:line="360" w:lineRule="auto"/>
      </w:pPr>
      <w:r w:rsidRPr="007C7636">
        <w:rPr>
          <w:b/>
        </w:rPr>
        <w:t>8</w:t>
      </w:r>
      <w:r w:rsidR="0081260D" w:rsidRPr="007C7636">
        <w:rPr>
          <w:b/>
        </w:rPr>
        <w:t xml:space="preserve">.2.2 </w:t>
      </w:r>
      <w:r w:rsidR="00CF7CB7" w:rsidRPr="007C7636">
        <w:rPr>
          <w:b/>
        </w:rPr>
        <w:t xml:space="preserve"> </w:t>
      </w:r>
      <w:r w:rsidR="0081260D" w:rsidRPr="007C7636">
        <w:rPr>
          <w:rFonts w:hint="eastAsia"/>
        </w:rPr>
        <w:t>楼地面的选型应满足承载力、刚度、防水防滑、耐磨、抗冲击、隔声、防虫防鼠等相关性能的要求，并应符合下列规定：</w:t>
      </w:r>
    </w:p>
    <w:p w14:paraId="5B554841" w14:textId="34BBB5FA"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lastRenderedPageBreak/>
        <w:t>1</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厨房、卫生间楼地面尚应考虑耐酸碱性的要求。</w:t>
      </w:r>
    </w:p>
    <w:p w14:paraId="71C1C9DD"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2</w:t>
      </w:r>
      <w:r w:rsidRPr="007C7636">
        <w:rPr>
          <w:rFonts w:ascii="Times New Roman" w:eastAsia="宋体" w:hAnsi="Times New Roman" w:cs="Times New Roman"/>
          <w:b/>
          <w:sz w:val="24"/>
          <w:szCs w:val="24"/>
        </w:rPr>
        <w:t xml:space="preserve">  </w:t>
      </w:r>
      <w:r w:rsidRPr="007C7636">
        <w:rPr>
          <w:rFonts w:ascii="Times New Roman" w:eastAsia="宋体" w:hAnsi="Times New Roman" w:cs="Times New Roman" w:hint="eastAsia"/>
          <w:sz w:val="24"/>
          <w:szCs w:val="24"/>
        </w:rPr>
        <w:t>装配式楼地面系统可采用架空楼地面、非</w:t>
      </w:r>
      <w:proofErr w:type="gramStart"/>
      <w:r w:rsidRPr="007C7636">
        <w:rPr>
          <w:rFonts w:ascii="Times New Roman" w:eastAsia="宋体" w:hAnsi="Times New Roman" w:cs="Times New Roman" w:hint="eastAsia"/>
          <w:sz w:val="24"/>
          <w:szCs w:val="24"/>
        </w:rPr>
        <w:t>架空干铺楼地面</w:t>
      </w:r>
      <w:proofErr w:type="gramEnd"/>
      <w:r w:rsidRPr="007C7636">
        <w:rPr>
          <w:rFonts w:ascii="Times New Roman" w:eastAsia="宋体" w:hAnsi="Times New Roman" w:cs="Times New Roman" w:hint="eastAsia"/>
          <w:sz w:val="24"/>
          <w:szCs w:val="24"/>
        </w:rPr>
        <w:t>或其他干式工法施工的楼地面，宜选用可实现管线分离的部品。</w:t>
      </w:r>
    </w:p>
    <w:p w14:paraId="326A24D6"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3</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在住宅各功能空间楼地面选型时，应与建筑地面标高要求协调，考虑完成面的无障碍要求。</w:t>
      </w:r>
    </w:p>
    <w:p w14:paraId="2D1401D5"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4</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装配式楼地面系统与地面辐射供暖、供冷系统结合设置时，宜选用模块式集成部品。</w:t>
      </w:r>
    </w:p>
    <w:p w14:paraId="739704EB"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5</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楼地面部品选型应考虑后期维护的便利性，应选用易清洁、易修复、可局部更换的部品。</w:t>
      </w:r>
    </w:p>
    <w:p w14:paraId="1275BCDD" w14:textId="303AC4FA" w:rsidR="0081260D" w:rsidRPr="007C7636" w:rsidRDefault="00E7728A" w:rsidP="00C74A40">
      <w:pPr>
        <w:pStyle w:val="ac"/>
        <w:snapToGrid w:val="0"/>
        <w:spacing w:line="360" w:lineRule="auto"/>
      </w:pPr>
      <w:r w:rsidRPr="007C7636">
        <w:rPr>
          <w:b/>
        </w:rPr>
        <w:t>8</w:t>
      </w:r>
      <w:r w:rsidR="0081260D" w:rsidRPr="007C7636">
        <w:rPr>
          <w:b/>
        </w:rPr>
        <w:t>.2.3</w:t>
      </w:r>
      <w:r w:rsidR="0081260D" w:rsidRPr="007C7636">
        <w:rPr>
          <w:rFonts w:hint="eastAsia"/>
        </w:rPr>
        <w:t xml:space="preserve"> </w:t>
      </w:r>
      <w:r w:rsidR="00CF7CB7" w:rsidRPr="007C7636">
        <w:t xml:space="preserve"> </w:t>
      </w:r>
      <w:r w:rsidR="0081260D" w:rsidRPr="007C7636">
        <w:rPr>
          <w:rFonts w:hint="eastAsia"/>
        </w:rPr>
        <w:t>吊顶性能应符合</w:t>
      </w:r>
      <w:proofErr w:type="gramStart"/>
      <w:r w:rsidR="0081260D" w:rsidRPr="007C7636">
        <w:rPr>
          <w:rFonts w:hint="eastAsia"/>
        </w:rPr>
        <w:t>现行行业</w:t>
      </w:r>
      <w:proofErr w:type="gramEnd"/>
      <w:r w:rsidR="0081260D" w:rsidRPr="007C7636">
        <w:rPr>
          <w:rFonts w:hint="eastAsia"/>
        </w:rPr>
        <w:t>标准《建筑用集成吊顶》JG</w:t>
      </w:r>
      <w:r w:rsidR="0081260D" w:rsidRPr="007C7636">
        <w:t>/T 413</w:t>
      </w:r>
      <w:r w:rsidR="0081260D" w:rsidRPr="007C7636">
        <w:rPr>
          <w:rFonts w:hint="eastAsia"/>
        </w:rPr>
        <w:t>的规定，宜选用与顶面设备结合度高的部品。</w:t>
      </w:r>
    </w:p>
    <w:p w14:paraId="197921DA" w14:textId="6234F4B2" w:rsidR="0081260D" w:rsidRPr="007C7636" w:rsidRDefault="00E7728A" w:rsidP="00C74A40">
      <w:pPr>
        <w:pStyle w:val="ac"/>
        <w:snapToGrid w:val="0"/>
        <w:spacing w:line="360" w:lineRule="auto"/>
        <w:rPr>
          <w:b/>
        </w:rPr>
      </w:pPr>
      <w:r w:rsidRPr="007C7636">
        <w:rPr>
          <w:b/>
        </w:rPr>
        <w:t>8</w:t>
      </w:r>
      <w:r w:rsidR="0081260D" w:rsidRPr="007C7636">
        <w:rPr>
          <w:b/>
        </w:rPr>
        <w:t xml:space="preserve">.2.4 </w:t>
      </w:r>
      <w:r w:rsidR="00CF7CB7" w:rsidRPr="007C7636">
        <w:rPr>
          <w:b/>
        </w:rPr>
        <w:t xml:space="preserve"> </w:t>
      </w:r>
      <w:r w:rsidR="0081260D" w:rsidRPr="007C7636">
        <w:rPr>
          <w:rFonts w:hint="eastAsia"/>
        </w:rPr>
        <w:t>厨房部品的选型应考虑布局方案、设备管线敷设方式和路径、主体结构孔洞预留尺寸及管道井位置等，并应符合下列规定：</w:t>
      </w:r>
    </w:p>
    <w:p w14:paraId="571473CC"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1</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厨房宜选用提供整体解决方案的成品体系，成品体系应包括楼地面、吊顶、墙面、橱柜和厨房设备及管线。</w:t>
      </w:r>
    </w:p>
    <w:p w14:paraId="46AB3D83"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2</w:t>
      </w:r>
      <w:r w:rsidRPr="007C7636">
        <w:rPr>
          <w:rFonts w:ascii="Times New Roman" w:eastAsia="宋体" w:hAnsi="Times New Roman" w:cs="Times New Roman"/>
          <w:b/>
          <w:sz w:val="24"/>
          <w:szCs w:val="24"/>
        </w:rPr>
        <w:t xml:space="preserve">  </w:t>
      </w:r>
      <w:r w:rsidRPr="007C7636">
        <w:rPr>
          <w:rFonts w:ascii="Times New Roman" w:eastAsia="宋体" w:hAnsi="Times New Roman" w:cs="Times New Roman" w:hint="eastAsia"/>
          <w:sz w:val="24"/>
          <w:szCs w:val="24"/>
        </w:rPr>
        <w:t>厨房吊顶、墙面、地面部品应为燃烧性能</w:t>
      </w:r>
      <w:r w:rsidRPr="007C7636">
        <w:rPr>
          <w:rFonts w:ascii="Times New Roman" w:eastAsia="宋体" w:hAnsi="Times New Roman" w:cs="Times New Roman"/>
          <w:sz w:val="24"/>
          <w:szCs w:val="24"/>
        </w:rPr>
        <w:t>A</w:t>
      </w:r>
      <w:r w:rsidRPr="007C7636">
        <w:rPr>
          <w:rFonts w:ascii="Times New Roman" w:eastAsia="宋体" w:hAnsi="Times New Roman" w:cs="Times New Roman"/>
          <w:sz w:val="24"/>
          <w:szCs w:val="24"/>
        </w:rPr>
        <w:t>级的材料。</w:t>
      </w:r>
    </w:p>
    <w:p w14:paraId="3263B3B7"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3</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厨房应选用抗油污、易清洁的部品，</w:t>
      </w:r>
      <w:r w:rsidRPr="007C7636">
        <w:rPr>
          <w:rFonts w:ascii="Times New Roman" w:eastAsia="宋体" w:hAnsi="Times New Roman" w:cs="Times New Roman"/>
          <w:sz w:val="24"/>
          <w:szCs w:val="24"/>
        </w:rPr>
        <w:t>燃气灶一侧的墙面应选用耐高温的部品，</w:t>
      </w:r>
      <w:r w:rsidRPr="007C7636">
        <w:rPr>
          <w:rFonts w:ascii="Times New Roman" w:eastAsia="宋体" w:hAnsi="Times New Roman" w:cs="Times New Roman" w:hint="eastAsia"/>
          <w:sz w:val="24"/>
          <w:szCs w:val="24"/>
        </w:rPr>
        <w:t>地面应选择防滑耐磨的部品</w:t>
      </w:r>
      <w:r w:rsidRPr="007C7636">
        <w:rPr>
          <w:rFonts w:ascii="Times New Roman" w:eastAsia="宋体" w:hAnsi="Times New Roman" w:cs="Times New Roman"/>
          <w:sz w:val="24"/>
          <w:szCs w:val="24"/>
        </w:rPr>
        <w:t>。</w:t>
      </w:r>
    </w:p>
    <w:p w14:paraId="35F24740"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4</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sz w:val="24"/>
          <w:szCs w:val="24"/>
        </w:rPr>
        <w:t>集成厨房柜体</w:t>
      </w:r>
      <w:r w:rsidRPr="007C7636">
        <w:rPr>
          <w:rFonts w:ascii="Times New Roman" w:eastAsia="宋体" w:hAnsi="Times New Roman" w:cs="Times New Roman" w:hint="eastAsia"/>
          <w:sz w:val="24"/>
          <w:szCs w:val="24"/>
        </w:rPr>
        <w:t>宜</w:t>
      </w:r>
      <w:r w:rsidRPr="007C7636">
        <w:rPr>
          <w:rFonts w:ascii="Times New Roman" w:eastAsia="宋体" w:hAnsi="Times New Roman" w:cs="Times New Roman"/>
          <w:sz w:val="24"/>
          <w:szCs w:val="24"/>
        </w:rPr>
        <w:t>选用与厨房设备集成度高的部品，</w:t>
      </w:r>
      <w:r w:rsidRPr="007C7636">
        <w:rPr>
          <w:rFonts w:ascii="Times New Roman" w:eastAsia="宋体" w:hAnsi="Times New Roman" w:cs="Times New Roman" w:hint="eastAsia"/>
          <w:sz w:val="24"/>
          <w:szCs w:val="24"/>
        </w:rPr>
        <w:t>并应</w:t>
      </w:r>
      <w:r w:rsidRPr="007C7636">
        <w:rPr>
          <w:rFonts w:ascii="Times New Roman" w:eastAsia="宋体" w:hAnsi="Times New Roman" w:cs="Times New Roman"/>
          <w:sz w:val="24"/>
          <w:szCs w:val="24"/>
        </w:rPr>
        <w:t>与墙面连接措施牢固。</w:t>
      </w:r>
    </w:p>
    <w:p w14:paraId="7BE2FFA0" w14:textId="4AFB28C8" w:rsidR="0081260D" w:rsidRPr="007C7636" w:rsidRDefault="00E7728A" w:rsidP="00C74A40">
      <w:pPr>
        <w:pStyle w:val="ac"/>
        <w:snapToGrid w:val="0"/>
        <w:spacing w:line="360" w:lineRule="auto"/>
        <w:rPr>
          <w:b/>
        </w:rPr>
      </w:pPr>
      <w:r w:rsidRPr="007C7636">
        <w:rPr>
          <w:b/>
        </w:rPr>
        <w:t>8</w:t>
      </w:r>
      <w:r w:rsidR="0081260D" w:rsidRPr="007C7636">
        <w:rPr>
          <w:b/>
        </w:rPr>
        <w:t xml:space="preserve">.2.5 </w:t>
      </w:r>
      <w:r w:rsidR="00CF7CB7" w:rsidRPr="007C7636">
        <w:rPr>
          <w:b/>
        </w:rPr>
        <w:t xml:space="preserve"> </w:t>
      </w:r>
      <w:r w:rsidR="0081260D" w:rsidRPr="007C7636">
        <w:rPr>
          <w:rFonts w:hint="eastAsia"/>
        </w:rPr>
        <w:t>卫生间的选型应考虑布局方案、结构方案、设备管线敷设方式和路径、主体结构孔洞尺寸预留以及管道井位置等条件，宜选择集成度高的整体卫生间产品，并应符合下列规定：</w:t>
      </w:r>
    </w:p>
    <w:p w14:paraId="4E759B4E"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1</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卫生间可按如厕、淋浴、盆浴、洗漱四种功能进行部品选型，并可进行排列组合，宜采用干湿分离的布置方式。</w:t>
      </w:r>
    </w:p>
    <w:p w14:paraId="10D3D4AF" w14:textId="002D6B25" w:rsidR="0081260D" w:rsidRPr="007C7636" w:rsidRDefault="0081260D" w:rsidP="00C74A40">
      <w:pPr>
        <w:adjustRightInd w:val="0"/>
        <w:snapToGrid w:val="0"/>
        <w:ind w:firstLineChars="200" w:firstLine="482"/>
        <w:rPr>
          <w:rFonts w:ascii="Times New Roman" w:eastAsia="宋体" w:hAnsi="Times New Roman" w:cs="Times New Roman"/>
          <w:b/>
          <w:sz w:val="24"/>
          <w:szCs w:val="24"/>
        </w:rPr>
      </w:pPr>
      <w:r w:rsidRPr="00176B52">
        <w:rPr>
          <w:rFonts w:ascii="宋体" w:eastAsia="宋体" w:hAnsi="宋体" w:cs="Times New Roman"/>
          <w:b/>
          <w:sz w:val="24"/>
          <w:szCs w:val="24"/>
        </w:rPr>
        <w:t>2</w:t>
      </w:r>
      <w:r w:rsidR="00CF7CB7" w:rsidRPr="007C7636">
        <w:rPr>
          <w:rFonts w:ascii="Times New Roman" w:eastAsia="宋体" w:hAnsi="Times New Roman" w:cs="Times New Roman"/>
          <w:b/>
          <w:sz w:val="24"/>
          <w:szCs w:val="24"/>
        </w:rPr>
        <w:t xml:space="preserve">  </w:t>
      </w:r>
      <w:r w:rsidRPr="007C7636">
        <w:rPr>
          <w:rFonts w:ascii="Times New Roman" w:eastAsia="宋体" w:hAnsi="Times New Roman" w:cs="Times New Roman" w:hint="eastAsia"/>
          <w:sz w:val="24"/>
          <w:szCs w:val="24"/>
        </w:rPr>
        <w:t>宜选用同层排水系统技术。</w:t>
      </w:r>
    </w:p>
    <w:p w14:paraId="2992ECC8" w14:textId="0755C32E"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3</w:t>
      </w:r>
      <w:r w:rsidRPr="007C7636">
        <w:rPr>
          <w:rFonts w:ascii="Times New Roman" w:eastAsia="宋体" w:hAnsi="Times New Roman" w:cs="Times New Roman"/>
          <w:b/>
          <w:sz w:val="24"/>
          <w:szCs w:val="24"/>
        </w:rPr>
        <w:t xml:space="preserve"> </w:t>
      </w:r>
      <w:r w:rsidR="00CF7CB7" w:rsidRPr="007C7636">
        <w:rPr>
          <w:rFonts w:ascii="Times New Roman" w:eastAsia="宋体" w:hAnsi="Times New Roman" w:cs="Times New Roman"/>
          <w:b/>
          <w:sz w:val="24"/>
          <w:szCs w:val="24"/>
        </w:rPr>
        <w:t xml:space="preserve"> </w:t>
      </w:r>
      <w:r w:rsidRPr="007C7636">
        <w:rPr>
          <w:rFonts w:ascii="Times New Roman" w:eastAsia="宋体" w:hAnsi="Times New Roman" w:cs="Times New Roman" w:hint="eastAsia"/>
          <w:sz w:val="24"/>
          <w:szCs w:val="24"/>
        </w:rPr>
        <w:t>当采用整体卫生间时，整体卫生间的选型宜在建筑方案设计阶段进行。</w:t>
      </w:r>
    </w:p>
    <w:p w14:paraId="049278C5" w14:textId="58951B19"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4</w:t>
      </w:r>
      <w:r w:rsidR="00CF7CB7" w:rsidRPr="007C7636">
        <w:rPr>
          <w:rFonts w:ascii="Times New Roman" w:eastAsia="宋体" w:hAnsi="Times New Roman" w:cs="Times New Roman"/>
          <w:sz w:val="24"/>
          <w:szCs w:val="24"/>
        </w:rPr>
        <w:t xml:space="preserve">  </w:t>
      </w:r>
      <w:r w:rsidR="00CF7CB7" w:rsidRPr="007C7636">
        <w:rPr>
          <w:rFonts w:ascii="Times New Roman" w:eastAsia="宋体" w:hAnsi="Times New Roman" w:cs="Times New Roman" w:hint="eastAsia"/>
          <w:sz w:val="24"/>
          <w:szCs w:val="24"/>
        </w:rPr>
        <w:t>应</w:t>
      </w:r>
      <w:r w:rsidRPr="007C7636">
        <w:rPr>
          <w:rFonts w:ascii="Times New Roman" w:eastAsia="宋体" w:hAnsi="Times New Roman" w:cs="Times New Roman" w:hint="eastAsia"/>
          <w:sz w:val="24"/>
          <w:szCs w:val="24"/>
        </w:rPr>
        <w:t>选用提供楼地面、吊顶、墙面和洁具设备及管线的整体解决方案的体系，并应提供可靠的接口构造方案。</w:t>
      </w:r>
    </w:p>
    <w:bookmarkEnd w:id="1"/>
    <w:p w14:paraId="649EB319" w14:textId="50C5DF57" w:rsidR="0081260D" w:rsidRPr="007C7636" w:rsidRDefault="00E7728A" w:rsidP="00C74A40">
      <w:pPr>
        <w:pStyle w:val="ac"/>
        <w:snapToGrid w:val="0"/>
        <w:spacing w:line="360" w:lineRule="auto"/>
      </w:pPr>
      <w:r w:rsidRPr="007C7636">
        <w:rPr>
          <w:b/>
        </w:rPr>
        <w:t>8.</w:t>
      </w:r>
      <w:r w:rsidR="0081260D" w:rsidRPr="007C7636">
        <w:rPr>
          <w:b/>
        </w:rPr>
        <w:t>2.6</w:t>
      </w:r>
      <w:r w:rsidR="00CF7CB7" w:rsidRPr="007C7636">
        <w:rPr>
          <w:b/>
        </w:rPr>
        <w:t xml:space="preserve">  </w:t>
      </w:r>
      <w:r w:rsidR="00CF7CB7" w:rsidRPr="007C7636">
        <w:rPr>
          <w:rFonts w:hint="eastAsia"/>
        </w:rPr>
        <w:t>室内门窗宜选用成套供应的部品，选用时应明确所采用门窗的材料、品种、</w:t>
      </w:r>
      <w:r w:rsidR="00CF7CB7" w:rsidRPr="007C7636">
        <w:rPr>
          <w:rFonts w:hint="eastAsia"/>
        </w:rPr>
        <w:lastRenderedPageBreak/>
        <w:t>规格等指标以及颜色、开启方式、安装位置、固定方式等要求。</w:t>
      </w:r>
    </w:p>
    <w:p w14:paraId="7C8CAD30" w14:textId="2B9717D0" w:rsidR="0081260D" w:rsidRPr="007C7636" w:rsidRDefault="00E7728A" w:rsidP="00C74A40">
      <w:pPr>
        <w:pStyle w:val="ac"/>
        <w:snapToGrid w:val="0"/>
        <w:spacing w:line="360" w:lineRule="auto"/>
      </w:pPr>
      <w:r w:rsidRPr="007C7636">
        <w:rPr>
          <w:b/>
        </w:rPr>
        <w:t>8</w:t>
      </w:r>
      <w:r w:rsidR="0081260D" w:rsidRPr="007C7636">
        <w:rPr>
          <w:b/>
        </w:rPr>
        <w:t xml:space="preserve">.2.7 </w:t>
      </w:r>
      <w:r w:rsidR="00CF7CB7" w:rsidRPr="007C7636">
        <w:rPr>
          <w:b/>
        </w:rPr>
        <w:t xml:space="preserve"> </w:t>
      </w:r>
      <w:r w:rsidR="00CF7CB7" w:rsidRPr="007C7636">
        <w:rPr>
          <w:rFonts w:hint="eastAsia"/>
        </w:rPr>
        <w:t>整体</w:t>
      </w:r>
      <w:r w:rsidR="0081260D" w:rsidRPr="007C7636">
        <w:rPr>
          <w:rFonts w:hint="eastAsia"/>
        </w:rPr>
        <w:t>收纳应在建筑方案设计阶段结合建筑功能空间需要进行</w:t>
      </w:r>
      <w:r w:rsidR="00CF7CB7" w:rsidRPr="007C7636">
        <w:rPr>
          <w:rFonts w:hint="eastAsia"/>
        </w:rPr>
        <w:t>选型</w:t>
      </w:r>
      <w:r w:rsidR="0081260D" w:rsidRPr="007C7636">
        <w:rPr>
          <w:rFonts w:hint="eastAsia"/>
        </w:rPr>
        <w:t>，并应符合下列规定：</w:t>
      </w:r>
    </w:p>
    <w:p w14:paraId="3BDCF570" w14:textId="6A5D8E70"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1</w:t>
      </w:r>
      <w:r w:rsidRPr="007C7636">
        <w:rPr>
          <w:rFonts w:ascii="Times New Roman" w:eastAsia="宋体" w:hAnsi="Times New Roman" w:cs="Times New Roman"/>
          <w:sz w:val="24"/>
          <w:szCs w:val="24"/>
        </w:rPr>
        <w:t xml:space="preserve">  </w:t>
      </w:r>
      <w:r w:rsidR="00CF7CB7" w:rsidRPr="007C7636">
        <w:rPr>
          <w:rFonts w:ascii="Times New Roman" w:eastAsia="宋体" w:hAnsi="Times New Roman" w:cs="Times New Roman" w:hint="eastAsia"/>
          <w:sz w:val="24"/>
          <w:szCs w:val="24"/>
        </w:rPr>
        <w:t>整体</w:t>
      </w:r>
      <w:proofErr w:type="gramStart"/>
      <w:r w:rsidRPr="007C7636">
        <w:rPr>
          <w:rFonts w:ascii="Times New Roman" w:eastAsia="宋体" w:hAnsi="Times New Roman" w:cs="Times New Roman" w:hint="eastAsia"/>
          <w:sz w:val="24"/>
          <w:szCs w:val="24"/>
        </w:rPr>
        <w:t>收纳</w:t>
      </w:r>
      <w:r w:rsidR="00CF7CB7" w:rsidRPr="007C7636">
        <w:rPr>
          <w:rFonts w:ascii="Times New Roman" w:eastAsia="宋体" w:hAnsi="Times New Roman" w:cs="Times New Roman" w:hint="eastAsia"/>
          <w:sz w:val="24"/>
          <w:szCs w:val="24"/>
        </w:rPr>
        <w:t>部</w:t>
      </w:r>
      <w:proofErr w:type="gramEnd"/>
      <w:r w:rsidR="00CF7CB7" w:rsidRPr="007C7636">
        <w:rPr>
          <w:rFonts w:ascii="Times New Roman" w:eastAsia="宋体" w:hAnsi="Times New Roman" w:cs="Times New Roman" w:hint="eastAsia"/>
          <w:sz w:val="24"/>
          <w:szCs w:val="24"/>
        </w:rPr>
        <w:t>品</w:t>
      </w:r>
      <w:r w:rsidRPr="007C7636">
        <w:rPr>
          <w:rFonts w:ascii="Times New Roman" w:eastAsia="宋体" w:hAnsi="Times New Roman" w:cs="Times New Roman" w:hint="eastAsia"/>
          <w:sz w:val="24"/>
          <w:szCs w:val="24"/>
        </w:rPr>
        <w:t>的选型应统筹考虑与设备管线分离要求。</w:t>
      </w:r>
    </w:p>
    <w:p w14:paraId="26C08BDA" w14:textId="6EB875A7" w:rsidR="0081260D" w:rsidRPr="007C7636" w:rsidRDefault="0081260D" w:rsidP="00C74A40">
      <w:pPr>
        <w:adjustRightInd w:val="0"/>
        <w:snapToGrid w:val="0"/>
        <w:ind w:firstLineChars="200" w:firstLine="482"/>
        <w:rPr>
          <w:rFonts w:ascii="Times New Roman" w:eastAsia="宋体" w:hAnsi="Times New Roman" w:cs="Times New Roman"/>
          <w:b/>
          <w:sz w:val="24"/>
          <w:szCs w:val="24"/>
        </w:rPr>
      </w:pPr>
      <w:r w:rsidRPr="00176B52">
        <w:rPr>
          <w:rFonts w:ascii="宋体" w:eastAsia="宋体" w:hAnsi="宋体" w:cs="Times New Roman"/>
          <w:b/>
          <w:sz w:val="24"/>
          <w:szCs w:val="24"/>
        </w:rPr>
        <w:t>2</w:t>
      </w:r>
      <w:r w:rsidRPr="007C7636">
        <w:rPr>
          <w:rFonts w:ascii="Times New Roman" w:eastAsia="宋体" w:hAnsi="Times New Roman" w:cs="Times New Roman"/>
          <w:b/>
          <w:sz w:val="24"/>
          <w:szCs w:val="24"/>
        </w:rPr>
        <w:t xml:space="preserve"> </w:t>
      </w:r>
      <w:r w:rsidRPr="007C7636">
        <w:rPr>
          <w:rFonts w:ascii="Times New Roman" w:eastAsia="宋体" w:hAnsi="Times New Roman" w:cs="Times New Roman"/>
          <w:sz w:val="24"/>
          <w:szCs w:val="24"/>
        </w:rPr>
        <w:t xml:space="preserve"> </w:t>
      </w:r>
      <w:r w:rsidR="00CF7CB7" w:rsidRPr="007C7636">
        <w:rPr>
          <w:rFonts w:ascii="Times New Roman" w:eastAsia="宋体" w:hAnsi="Times New Roman" w:cs="Times New Roman" w:hint="eastAsia"/>
          <w:sz w:val="24"/>
          <w:szCs w:val="24"/>
        </w:rPr>
        <w:t>整体</w:t>
      </w:r>
      <w:proofErr w:type="gramStart"/>
      <w:r w:rsidR="00CF7CB7" w:rsidRPr="007C7636">
        <w:rPr>
          <w:rFonts w:ascii="Times New Roman" w:eastAsia="宋体" w:hAnsi="Times New Roman" w:cs="Times New Roman" w:hint="eastAsia"/>
          <w:sz w:val="24"/>
          <w:szCs w:val="24"/>
        </w:rPr>
        <w:t>收纳部</w:t>
      </w:r>
      <w:proofErr w:type="gramEnd"/>
      <w:r w:rsidR="00CF7CB7" w:rsidRPr="007C7636">
        <w:rPr>
          <w:rFonts w:ascii="Times New Roman" w:eastAsia="宋体" w:hAnsi="Times New Roman" w:cs="Times New Roman" w:hint="eastAsia"/>
          <w:sz w:val="24"/>
          <w:szCs w:val="24"/>
        </w:rPr>
        <w:t>品的</w:t>
      </w:r>
      <w:r w:rsidRPr="007C7636">
        <w:rPr>
          <w:rFonts w:ascii="Times New Roman" w:eastAsia="宋体" w:hAnsi="Times New Roman" w:cs="Times New Roman" w:hint="eastAsia"/>
          <w:sz w:val="24"/>
          <w:szCs w:val="24"/>
        </w:rPr>
        <w:t>板材选型应符合《民用建筑工程室内环境污染控制标准》</w:t>
      </w:r>
      <w:r w:rsidRPr="007C7636">
        <w:rPr>
          <w:rFonts w:ascii="Times New Roman" w:eastAsia="宋体" w:hAnsi="Times New Roman" w:cs="Times New Roman"/>
          <w:sz w:val="24"/>
          <w:szCs w:val="24"/>
        </w:rPr>
        <w:t>GB 50325</w:t>
      </w:r>
      <w:r w:rsidRPr="007C7636">
        <w:rPr>
          <w:rFonts w:ascii="Times New Roman" w:eastAsia="宋体" w:hAnsi="Times New Roman" w:cs="Times New Roman" w:hint="eastAsia"/>
          <w:sz w:val="24"/>
          <w:szCs w:val="24"/>
        </w:rPr>
        <w:t>等国家现行相关标准</w:t>
      </w:r>
      <w:r w:rsidRPr="007C7636">
        <w:rPr>
          <w:rFonts w:ascii="Times New Roman" w:eastAsia="宋体" w:hAnsi="Times New Roman" w:cs="Times New Roman"/>
          <w:sz w:val="24"/>
          <w:szCs w:val="24"/>
        </w:rPr>
        <w:t>的规定。</w:t>
      </w:r>
    </w:p>
    <w:p w14:paraId="4D30D74F" w14:textId="1CE5715A" w:rsidR="00A37D61" w:rsidRPr="007C7636" w:rsidRDefault="00E7728A" w:rsidP="00A37D61">
      <w:pPr>
        <w:pStyle w:val="2"/>
        <w:spacing w:before="156"/>
      </w:pPr>
      <w:bookmarkStart w:id="50" w:name="_Toc59655426"/>
      <w:bookmarkStart w:id="51" w:name="_Toc66186758"/>
      <w:r w:rsidRPr="007C7636">
        <w:t>8</w:t>
      </w:r>
      <w:r w:rsidR="00A37D61" w:rsidRPr="007C7636">
        <w:t>.</w:t>
      </w:r>
      <w:r w:rsidR="00CF7CB7" w:rsidRPr="007C7636">
        <w:t>3</w:t>
      </w:r>
      <w:r w:rsidR="00A37D61" w:rsidRPr="007C7636">
        <w:t xml:space="preserve">  </w:t>
      </w:r>
      <w:r w:rsidR="00A37D61" w:rsidRPr="007C7636">
        <w:rPr>
          <w:rFonts w:hint="eastAsia"/>
        </w:rPr>
        <w:t>接口设计选型</w:t>
      </w:r>
      <w:bookmarkEnd w:id="50"/>
      <w:bookmarkEnd w:id="51"/>
    </w:p>
    <w:p w14:paraId="3A899B35" w14:textId="3C921050" w:rsidR="0081260D" w:rsidRPr="007C7636" w:rsidRDefault="00E7728A" w:rsidP="00C74A40">
      <w:pPr>
        <w:pStyle w:val="ac"/>
        <w:snapToGrid w:val="0"/>
        <w:spacing w:line="360" w:lineRule="auto"/>
      </w:pPr>
      <w:r w:rsidRPr="007C7636">
        <w:rPr>
          <w:b/>
        </w:rPr>
        <w:t>8</w:t>
      </w:r>
      <w:r w:rsidR="0081260D" w:rsidRPr="007C7636">
        <w:rPr>
          <w:b/>
        </w:rPr>
        <w:t>.3.1</w:t>
      </w:r>
      <w:r w:rsidR="00CF7CB7" w:rsidRPr="007C7636">
        <w:rPr>
          <w:b/>
        </w:rPr>
        <w:t xml:space="preserve">  </w:t>
      </w:r>
      <w:r w:rsidR="00CF7CB7" w:rsidRPr="007C7636">
        <w:rPr>
          <w:rFonts w:hint="eastAsia"/>
        </w:rPr>
        <w:t>内装修宜选用通用的连接构造，接口的位置和尺寸应符合模数协调的要求，并应做到连接合理、拆装方便、使用可靠。不同耐久性部品相连接时，应考虑其安装顺序进行接口设计。</w:t>
      </w:r>
    </w:p>
    <w:p w14:paraId="452B36E2" w14:textId="67BD05A7" w:rsidR="0081260D" w:rsidRPr="007C7636" w:rsidRDefault="00E7728A" w:rsidP="00C74A40">
      <w:pPr>
        <w:pStyle w:val="ac"/>
        <w:snapToGrid w:val="0"/>
        <w:spacing w:line="360" w:lineRule="auto"/>
      </w:pPr>
      <w:r w:rsidRPr="007C7636">
        <w:rPr>
          <w:b/>
        </w:rPr>
        <w:t>8</w:t>
      </w:r>
      <w:r w:rsidR="0081260D" w:rsidRPr="007C7636">
        <w:rPr>
          <w:b/>
        </w:rPr>
        <w:t xml:space="preserve">.3.2 </w:t>
      </w:r>
      <w:r w:rsidR="00CF7CB7" w:rsidRPr="007C7636">
        <w:rPr>
          <w:b/>
        </w:rPr>
        <w:t xml:space="preserve"> </w:t>
      </w:r>
      <w:r w:rsidR="0081260D" w:rsidRPr="007C7636">
        <w:rPr>
          <w:rFonts w:hint="eastAsia"/>
        </w:rPr>
        <w:t>部品的连接构造选型应符合以下规定：</w:t>
      </w:r>
    </w:p>
    <w:p w14:paraId="25E55F62" w14:textId="77777777"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 xml:space="preserve">1 </w:t>
      </w:r>
      <w:r w:rsidRPr="007C7636">
        <w:rPr>
          <w:rFonts w:ascii="Times New Roman" w:eastAsia="宋体" w:hAnsi="Times New Roman" w:cs="Times New Roman"/>
          <w:sz w:val="24"/>
          <w:szCs w:val="24"/>
        </w:rPr>
        <w:t xml:space="preserve"> </w:t>
      </w:r>
      <w:proofErr w:type="gramStart"/>
      <w:r w:rsidRPr="007C7636">
        <w:rPr>
          <w:rFonts w:ascii="Times New Roman" w:eastAsia="宋体" w:hAnsi="Times New Roman" w:cs="Times New Roman" w:hint="eastAsia"/>
          <w:sz w:val="24"/>
          <w:szCs w:val="24"/>
        </w:rPr>
        <w:t>套内部品</w:t>
      </w:r>
      <w:proofErr w:type="gramEnd"/>
      <w:r w:rsidRPr="007C7636">
        <w:rPr>
          <w:rFonts w:ascii="Times New Roman" w:eastAsia="宋体" w:hAnsi="Times New Roman" w:cs="Times New Roman" w:hint="eastAsia"/>
          <w:sz w:val="24"/>
          <w:szCs w:val="24"/>
        </w:rPr>
        <w:t>的维修和更换不应影响公共部品或结构的正常使用。</w:t>
      </w:r>
    </w:p>
    <w:p w14:paraId="01CF1253" w14:textId="3F5F5C9A" w:rsidR="0081260D" w:rsidRPr="007C7636" w:rsidRDefault="0081260D" w:rsidP="00C74A40">
      <w:pPr>
        <w:adjustRightInd w:val="0"/>
        <w:snapToGrid w:val="0"/>
        <w:ind w:firstLineChars="200" w:firstLine="482"/>
        <w:rPr>
          <w:rFonts w:ascii="Times New Roman" w:eastAsia="宋体" w:hAnsi="Times New Roman" w:cs="Times New Roman"/>
          <w:sz w:val="24"/>
          <w:szCs w:val="24"/>
        </w:rPr>
      </w:pPr>
      <w:r w:rsidRPr="00176B52">
        <w:rPr>
          <w:rFonts w:ascii="宋体" w:eastAsia="宋体" w:hAnsi="宋体" w:cs="Times New Roman"/>
          <w:b/>
          <w:sz w:val="24"/>
          <w:szCs w:val="24"/>
        </w:rPr>
        <w:t xml:space="preserve">2 </w:t>
      </w:r>
      <w:r w:rsidRPr="007C7636">
        <w:rPr>
          <w:rFonts w:ascii="Times New Roman" w:eastAsia="宋体" w:hAnsi="Times New Roman" w:cs="Times New Roman"/>
          <w:sz w:val="24"/>
          <w:szCs w:val="24"/>
        </w:rPr>
        <w:t xml:space="preserve"> </w:t>
      </w:r>
      <w:r w:rsidRPr="007C7636">
        <w:rPr>
          <w:rFonts w:ascii="Times New Roman" w:eastAsia="宋体" w:hAnsi="Times New Roman" w:cs="Times New Roman" w:hint="eastAsia"/>
          <w:sz w:val="24"/>
          <w:szCs w:val="24"/>
        </w:rPr>
        <w:t>先装部品应为后装部品预留接口，并与后装部品接口匹配。</w:t>
      </w:r>
    </w:p>
    <w:p w14:paraId="62A46942" w14:textId="1A37ABF8" w:rsidR="00C01CDF" w:rsidRPr="007C7636" w:rsidRDefault="00C01CDF" w:rsidP="001032DC">
      <w:pPr>
        <w:pStyle w:val="10"/>
        <w:tabs>
          <w:tab w:val="left" w:pos="1276"/>
          <w:tab w:val="center" w:pos="4345"/>
        </w:tabs>
      </w:pPr>
      <w:bookmarkStart w:id="52" w:name="_Toc242089978"/>
      <w:bookmarkStart w:id="53" w:name="_Toc253473270"/>
      <w:bookmarkStart w:id="54" w:name="_Toc260834731"/>
      <w:bookmarkStart w:id="55" w:name="_Toc242857354"/>
      <w:bookmarkStart w:id="56" w:name="_Toc247080788"/>
      <w:bookmarkStart w:id="57" w:name="_Toc51691170"/>
      <w:bookmarkStart w:id="58" w:name="_Toc66186759"/>
      <w:r w:rsidRPr="00F55A93">
        <w:rPr>
          <w:rFonts w:ascii="Times New Roman" w:hAnsi="Times New Roman"/>
        </w:rPr>
        <w:lastRenderedPageBreak/>
        <w:t>本标准用词说明</w:t>
      </w:r>
      <w:bookmarkEnd w:id="52"/>
      <w:bookmarkEnd w:id="53"/>
      <w:bookmarkEnd w:id="54"/>
      <w:bookmarkEnd w:id="55"/>
      <w:bookmarkEnd w:id="56"/>
      <w:bookmarkEnd w:id="57"/>
      <w:bookmarkEnd w:id="58"/>
    </w:p>
    <w:p w14:paraId="0581D455" w14:textId="77777777" w:rsidR="00DD1C79" w:rsidRPr="00DD1C79" w:rsidRDefault="00DD1C79" w:rsidP="00DD1C79">
      <w:pPr>
        <w:tabs>
          <w:tab w:val="left" w:pos="19"/>
        </w:tabs>
        <w:rPr>
          <w:rFonts w:ascii="Times New Roman" w:eastAsia="宋体" w:hAnsi="Times New Roman" w:cs="Times New Roman"/>
          <w:sz w:val="24"/>
          <w:szCs w:val="24"/>
        </w:rPr>
      </w:pPr>
      <w:r w:rsidRPr="00DD1C79">
        <w:rPr>
          <w:rFonts w:ascii="Times New Roman" w:eastAsia="宋体" w:hAnsi="Times New Roman" w:cs="Times New Roman"/>
          <w:b/>
          <w:bCs/>
          <w:sz w:val="24"/>
          <w:szCs w:val="24"/>
        </w:rPr>
        <w:t>1</w:t>
      </w:r>
      <w:r w:rsidRPr="00DD1C79">
        <w:rPr>
          <w:rFonts w:ascii="Times New Roman" w:eastAsia="宋体" w:hAnsi="Times New Roman" w:cs="Times New Roman" w:hint="eastAsia"/>
          <w:b/>
          <w:bCs/>
          <w:sz w:val="24"/>
          <w:szCs w:val="24"/>
        </w:rPr>
        <w:t xml:space="preserve"> </w:t>
      </w:r>
      <w:r w:rsidRPr="00DD1C79">
        <w:rPr>
          <w:rFonts w:ascii="Times New Roman" w:eastAsia="宋体" w:hAnsi="Times New Roman" w:cs="Times New Roman" w:hint="eastAsia"/>
          <w:sz w:val="24"/>
          <w:szCs w:val="24"/>
        </w:rPr>
        <w:t xml:space="preserve"> </w:t>
      </w:r>
      <w:r w:rsidRPr="00DD1C79">
        <w:rPr>
          <w:rFonts w:ascii="Times New Roman" w:eastAsia="宋体" w:hAnsi="Times New Roman" w:cs="Times New Roman" w:hint="eastAsia"/>
          <w:sz w:val="24"/>
          <w:szCs w:val="24"/>
        </w:rPr>
        <w:t>为便于在执行本标准条文时区别对待，对要求严格程度不同的用词说明如下：</w:t>
      </w:r>
    </w:p>
    <w:p w14:paraId="60BB6E49" w14:textId="77777777" w:rsidR="00DD1C79" w:rsidRPr="00DD1C79" w:rsidRDefault="00DD1C79" w:rsidP="00DD1C79">
      <w:pPr>
        <w:tabs>
          <w:tab w:val="left" w:pos="19"/>
        </w:tabs>
        <w:ind w:firstLineChars="100" w:firstLine="240"/>
        <w:rPr>
          <w:rFonts w:ascii="Times New Roman" w:eastAsia="宋体" w:hAnsi="Times New Roman" w:cs="Times New Roman"/>
          <w:sz w:val="24"/>
          <w:szCs w:val="24"/>
        </w:rPr>
      </w:pPr>
      <w:r w:rsidRPr="00DD1C79">
        <w:rPr>
          <w:rFonts w:ascii="Times New Roman" w:eastAsia="宋体" w:hAnsi="Times New Roman" w:cs="Times New Roman" w:hint="eastAsia"/>
          <w:sz w:val="24"/>
          <w:szCs w:val="24"/>
        </w:rPr>
        <w:t>1</w:t>
      </w:r>
      <w:r w:rsidRPr="00DD1C79">
        <w:rPr>
          <w:rFonts w:ascii="Times New Roman" w:eastAsia="宋体" w:hAnsi="Times New Roman" w:cs="Times New Roman" w:hint="eastAsia"/>
          <w:sz w:val="24"/>
          <w:szCs w:val="24"/>
        </w:rPr>
        <w:t>）表示很严格，非这样做不可的：</w:t>
      </w:r>
    </w:p>
    <w:p w14:paraId="1182C336" w14:textId="77777777" w:rsidR="00DD1C79" w:rsidRPr="00DD1C79" w:rsidRDefault="00DD1C79" w:rsidP="00DD1C79">
      <w:pPr>
        <w:tabs>
          <w:tab w:val="left" w:pos="19"/>
        </w:tabs>
        <w:rPr>
          <w:rFonts w:ascii="Times New Roman" w:eastAsia="宋体" w:hAnsi="Times New Roman" w:cs="Times New Roman"/>
          <w:sz w:val="24"/>
          <w:szCs w:val="24"/>
        </w:rPr>
      </w:pPr>
      <w:r w:rsidRPr="00DD1C79">
        <w:rPr>
          <w:rFonts w:ascii="Times New Roman" w:eastAsia="宋体" w:hAnsi="Times New Roman" w:cs="Times New Roman" w:hint="eastAsia"/>
          <w:sz w:val="24"/>
          <w:szCs w:val="24"/>
        </w:rPr>
        <w:t xml:space="preserve">     </w:t>
      </w:r>
      <w:r w:rsidRPr="00DD1C79">
        <w:rPr>
          <w:rFonts w:ascii="Times New Roman" w:eastAsia="宋体" w:hAnsi="Times New Roman" w:cs="Times New Roman" w:hint="eastAsia"/>
          <w:sz w:val="24"/>
          <w:szCs w:val="24"/>
        </w:rPr>
        <w:t>正面</w:t>
      </w:r>
      <w:proofErr w:type="gramStart"/>
      <w:r w:rsidRPr="00DD1C79">
        <w:rPr>
          <w:rFonts w:ascii="Times New Roman" w:eastAsia="宋体" w:hAnsi="Times New Roman" w:cs="Times New Roman" w:hint="eastAsia"/>
          <w:sz w:val="24"/>
          <w:szCs w:val="24"/>
        </w:rPr>
        <w:t>词采用</w:t>
      </w:r>
      <w:proofErr w:type="gramEnd"/>
      <w:r w:rsidRPr="00DD1C79">
        <w:rPr>
          <w:rFonts w:ascii="Times New Roman" w:eastAsia="宋体" w:hAnsi="Times New Roman" w:cs="Times New Roman" w:hint="eastAsia"/>
          <w:sz w:val="24"/>
          <w:szCs w:val="24"/>
        </w:rPr>
        <w:t>“必须</w:t>
      </w:r>
      <w:r w:rsidRPr="00DD1C79">
        <w:rPr>
          <w:rFonts w:ascii="Times New Roman" w:eastAsia="宋体" w:hAnsi="Times New Roman" w:cs="Times New Roman" w:hint="eastAsia"/>
          <w:spacing w:val="120"/>
          <w:sz w:val="24"/>
          <w:szCs w:val="24"/>
        </w:rPr>
        <w:t>”</w:t>
      </w:r>
      <w:r w:rsidRPr="00DD1C79">
        <w:rPr>
          <w:rFonts w:ascii="Times New Roman" w:eastAsia="宋体" w:hAnsi="Times New Roman" w:cs="Times New Roman" w:hint="eastAsia"/>
          <w:sz w:val="24"/>
          <w:szCs w:val="24"/>
        </w:rPr>
        <w:t>，反面</w:t>
      </w:r>
      <w:proofErr w:type="gramStart"/>
      <w:r w:rsidRPr="00DD1C79">
        <w:rPr>
          <w:rFonts w:ascii="Times New Roman" w:eastAsia="宋体" w:hAnsi="Times New Roman" w:cs="Times New Roman" w:hint="eastAsia"/>
          <w:sz w:val="24"/>
          <w:szCs w:val="24"/>
        </w:rPr>
        <w:t>词采用</w:t>
      </w:r>
      <w:proofErr w:type="gramEnd"/>
      <w:r w:rsidRPr="00DD1C79">
        <w:rPr>
          <w:rFonts w:ascii="Times New Roman" w:eastAsia="宋体" w:hAnsi="Times New Roman" w:cs="Times New Roman" w:hint="eastAsia"/>
          <w:sz w:val="24"/>
          <w:szCs w:val="24"/>
        </w:rPr>
        <w:t>“严禁</w:t>
      </w:r>
      <w:r w:rsidRPr="00DD1C79">
        <w:rPr>
          <w:rFonts w:ascii="Times New Roman" w:eastAsia="宋体" w:hAnsi="Times New Roman" w:cs="Times New Roman" w:hint="eastAsia"/>
          <w:spacing w:val="120"/>
          <w:sz w:val="24"/>
          <w:szCs w:val="24"/>
        </w:rPr>
        <w:t>”；</w:t>
      </w:r>
    </w:p>
    <w:p w14:paraId="6087962D" w14:textId="77777777" w:rsidR="00DD1C79" w:rsidRPr="00DD1C79" w:rsidRDefault="00DD1C79" w:rsidP="00DD1C79">
      <w:pPr>
        <w:tabs>
          <w:tab w:val="left" w:pos="19"/>
        </w:tabs>
        <w:ind w:firstLineChars="100" w:firstLine="240"/>
        <w:rPr>
          <w:rFonts w:ascii="Times New Roman" w:eastAsia="宋体" w:hAnsi="Times New Roman" w:cs="Times New Roman"/>
          <w:sz w:val="24"/>
          <w:szCs w:val="24"/>
        </w:rPr>
      </w:pPr>
      <w:r w:rsidRPr="00DD1C79">
        <w:rPr>
          <w:rFonts w:ascii="Times New Roman" w:eastAsia="宋体" w:hAnsi="Times New Roman" w:cs="Times New Roman" w:hint="eastAsia"/>
          <w:sz w:val="24"/>
          <w:szCs w:val="24"/>
        </w:rPr>
        <w:t>2</w:t>
      </w:r>
      <w:r w:rsidRPr="00DD1C79">
        <w:rPr>
          <w:rFonts w:ascii="Times New Roman" w:eastAsia="宋体" w:hAnsi="Times New Roman" w:cs="Times New Roman" w:hint="eastAsia"/>
          <w:sz w:val="24"/>
          <w:szCs w:val="24"/>
        </w:rPr>
        <w:t>）表示严格，在正常情况下均应这样做的：</w:t>
      </w:r>
    </w:p>
    <w:p w14:paraId="4C9938F4" w14:textId="77777777" w:rsidR="00DD1C79" w:rsidRPr="00DD1C79" w:rsidRDefault="00DD1C79" w:rsidP="00DD1C79">
      <w:pPr>
        <w:tabs>
          <w:tab w:val="left" w:pos="19"/>
        </w:tabs>
        <w:rPr>
          <w:rFonts w:ascii="Times New Roman" w:eastAsia="宋体" w:hAnsi="Times New Roman" w:cs="Times New Roman"/>
          <w:sz w:val="24"/>
          <w:szCs w:val="24"/>
        </w:rPr>
      </w:pPr>
      <w:r w:rsidRPr="00DD1C79">
        <w:rPr>
          <w:rFonts w:ascii="Times New Roman" w:eastAsia="宋体" w:hAnsi="Times New Roman" w:cs="Times New Roman" w:hint="eastAsia"/>
          <w:sz w:val="24"/>
          <w:szCs w:val="24"/>
        </w:rPr>
        <w:t xml:space="preserve">     </w:t>
      </w:r>
      <w:r w:rsidRPr="00DD1C79">
        <w:rPr>
          <w:rFonts w:ascii="Times New Roman" w:eastAsia="宋体" w:hAnsi="Times New Roman" w:cs="Times New Roman" w:hint="eastAsia"/>
          <w:sz w:val="24"/>
          <w:szCs w:val="24"/>
        </w:rPr>
        <w:t>正面</w:t>
      </w:r>
      <w:proofErr w:type="gramStart"/>
      <w:r w:rsidRPr="00DD1C79">
        <w:rPr>
          <w:rFonts w:ascii="Times New Roman" w:eastAsia="宋体" w:hAnsi="Times New Roman" w:cs="Times New Roman" w:hint="eastAsia"/>
          <w:sz w:val="24"/>
          <w:szCs w:val="24"/>
        </w:rPr>
        <w:t>词采用</w:t>
      </w:r>
      <w:proofErr w:type="gramEnd"/>
      <w:r w:rsidRPr="00DD1C79">
        <w:rPr>
          <w:rFonts w:ascii="Times New Roman" w:eastAsia="宋体" w:hAnsi="Times New Roman" w:cs="Times New Roman" w:hint="eastAsia"/>
          <w:sz w:val="24"/>
          <w:szCs w:val="24"/>
        </w:rPr>
        <w:t>“应</w:t>
      </w:r>
      <w:r w:rsidRPr="00DD1C79">
        <w:rPr>
          <w:rFonts w:ascii="Times New Roman" w:eastAsia="宋体" w:hAnsi="Times New Roman" w:cs="Times New Roman" w:hint="eastAsia"/>
          <w:spacing w:val="120"/>
          <w:sz w:val="24"/>
          <w:szCs w:val="24"/>
        </w:rPr>
        <w:t>”</w:t>
      </w:r>
      <w:r w:rsidRPr="00DD1C79">
        <w:rPr>
          <w:rFonts w:ascii="Times New Roman" w:eastAsia="宋体" w:hAnsi="Times New Roman" w:cs="Times New Roman" w:hint="eastAsia"/>
          <w:sz w:val="24"/>
          <w:szCs w:val="24"/>
        </w:rPr>
        <w:t>，反面</w:t>
      </w:r>
      <w:proofErr w:type="gramStart"/>
      <w:r w:rsidRPr="00DD1C79">
        <w:rPr>
          <w:rFonts w:ascii="Times New Roman" w:eastAsia="宋体" w:hAnsi="Times New Roman" w:cs="Times New Roman" w:hint="eastAsia"/>
          <w:sz w:val="24"/>
          <w:szCs w:val="24"/>
        </w:rPr>
        <w:t>词采用</w:t>
      </w:r>
      <w:proofErr w:type="gramEnd"/>
      <w:r w:rsidRPr="00DD1C79">
        <w:rPr>
          <w:rFonts w:ascii="Times New Roman" w:eastAsia="宋体" w:hAnsi="Times New Roman" w:cs="Times New Roman" w:hint="eastAsia"/>
          <w:sz w:val="24"/>
          <w:szCs w:val="24"/>
        </w:rPr>
        <w:t>“不应”或“不得</w:t>
      </w:r>
      <w:r w:rsidRPr="00DD1C79">
        <w:rPr>
          <w:rFonts w:ascii="Times New Roman" w:eastAsia="宋体" w:hAnsi="Times New Roman" w:cs="Times New Roman" w:hint="eastAsia"/>
          <w:spacing w:val="120"/>
          <w:sz w:val="24"/>
          <w:szCs w:val="24"/>
        </w:rPr>
        <w:t>”；</w:t>
      </w:r>
    </w:p>
    <w:p w14:paraId="2D2AC51B" w14:textId="77777777" w:rsidR="00DD1C79" w:rsidRPr="00DD1C79" w:rsidRDefault="00DD1C79" w:rsidP="00DD1C79">
      <w:pPr>
        <w:tabs>
          <w:tab w:val="left" w:pos="19"/>
        </w:tabs>
        <w:ind w:firstLineChars="100" w:firstLine="240"/>
        <w:rPr>
          <w:rFonts w:ascii="Times New Roman" w:eastAsia="宋体" w:hAnsi="Times New Roman" w:cs="Times New Roman"/>
          <w:sz w:val="24"/>
          <w:szCs w:val="24"/>
        </w:rPr>
      </w:pPr>
      <w:r w:rsidRPr="00DD1C79">
        <w:rPr>
          <w:rFonts w:ascii="Times New Roman" w:eastAsia="宋体" w:hAnsi="Times New Roman" w:cs="Times New Roman" w:hint="eastAsia"/>
          <w:sz w:val="24"/>
          <w:szCs w:val="24"/>
        </w:rPr>
        <w:t>3</w:t>
      </w:r>
      <w:r w:rsidRPr="00DD1C79">
        <w:rPr>
          <w:rFonts w:ascii="Times New Roman" w:eastAsia="宋体" w:hAnsi="Times New Roman" w:cs="Times New Roman" w:hint="eastAsia"/>
          <w:sz w:val="24"/>
          <w:szCs w:val="24"/>
        </w:rPr>
        <w:t>）表示</w:t>
      </w:r>
      <w:r w:rsidRPr="00DD1C79">
        <w:rPr>
          <w:rFonts w:ascii="宋体" w:eastAsia="宋体" w:hAnsi="宋体" w:cs="Times New Roman" w:hint="eastAsia"/>
          <w:sz w:val="24"/>
          <w:szCs w:val="24"/>
        </w:rPr>
        <w:t>允</w:t>
      </w:r>
      <w:r w:rsidRPr="00DD1C79">
        <w:rPr>
          <w:rFonts w:ascii="Times New Roman" w:eastAsia="宋体" w:hAnsi="Times New Roman" w:cs="Times New Roman" w:hint="eastAsia"/>
          <w:sz w:val="24"/>
          <w:szCs w:val="24"/>
        </w:rPr>
        <w:t>许稍有选择，在条件许可时首先这样做的：</w:t>
      </w:r>
    </w:p>
    <w:p w14:paraId="5CD855D4" w14:textId="77777777" w:rsidR="00DD1C79" w:rsidRPr="00DD1C79" w:rsidRDefault="00DD1C79" w:rsidP="00DD1C79">
      <w:pPr>
        <w:tabs>
          <w:tab w:val="left" w:pos="19"/>
        </w:tabs>
        <w:ind w:firstLine="600"/>
        <w:rPr>
          <w:rFonts w:ascii="Times New Roman" w:eastAsia="宋体" w:hAnsi="Times New Roman" w:cs="Times New Roman"/>
          <w:spacing w:val="120"/>
          <w:sz w:val="24"/>
          <w:szCs w:val="24"/>
        </w:rPr>
      </w:pPr>
      <w:r w:rsidRPr="00DD1C79">
        <w:rPr>
          <w:rFonts w:ascii="Times New Roman" w:eastAsia="宋体" w:hAnsi="Times New Roman" w:cs="Times New Roman" w:hint="eastAsia"/>
          <w:sz w:val="24"/>
          <w:szCs w:val="24"/>
        </w:rPr>
        <w:t>正面</w:t>
      </w:r>
      <w:proofErr w:type="gramStart"/>
      <w:r w:rsidRPr="00DD1C79">
        <w:rPr>
          <w:rFonts w:ascii="Times New Roman" w:eastAsia="宋体" w:hAnsi="Times New Roman" w:cs="Times New Roman" w:hint="eastAsia"/>
          <w:sz w:val="24"/>
          <w:szCs w:val="24"/>
        </w:rPr>
        <w:t>词采用</w:t>
      </w:r>
      <w:proofErr w:type="gramEnd"/>
      <w:r w:rsidRPr="00DD1C79">
        <w:rPr>
          <w:rFonts w:ascii="Times New Roman" w:eastAsia="宋体" w:hAnsi="Times New Roman" w:cs="Times New Roman" w:hint="eastAsia"/>
          <w:sz w:val="24"/>
          <w:szCs w:val="24"/>
        </w:rPr>
        <w:t>“宜</w:t>
      </w:r>
      <w:r w:rsidRPr="00DD1C79">
        <w:rPr>
          <w:rFonts w:ascii="Times New Roman" w:eastAsia="宋体" w:hAnsi="Times New Roman" w:cs="Times New Roman" w:hint="eastAsia"/>
          <w:spacing w:val="120"/>
          <w:sz w:val="24"/>
          <w:szCs w:val="24"/>
        </w:rPr>
        <w:t>”</w:t>
      </w:r>
      <w:r w:rsidRPr="00DD1C79">
        <w:rPr>
          <w:rFonts w:ascii="Times New Roman" w:eastAsia="宋体" w:hAnsi="Times New Roman" w:cs="Times New Roman" w:hint="eastAsia"/>
          <w:sz w:val="24"/>
          <w:szCs w:val="24"/>
        </w:rPr>
        <w:t>，反面</w:t>
      </w:r>
      <w:proofErr w:type="gramStart"/>
      <w:r w:rsidRPr="00DD1C79">
        <w:rPr>
          <w:rFonts w:ascii="Times New Roman" w:eastAsia="宋体" w:hAnsi="Times New Roman" w:cs="Times New Roman" w:hint="eastAsia"/>
          <w:sz w:val="24"/>
          <w:szCs w:val="24"/>
        </w:rPr>
        <w:t>词采用</w:t>
      </w:r>
      <w:proofErr w:type="gramEnd"/>
      <w:r w:rsidRPr="00DD1C79">
        <w:rPr>
          <w:rFonts w:ascii="Times New Roman" w:eastAsia="宋体" w:hAnsi="Times New Roman" w:cs="Times New Roman" w:hint="eastAsia"/>
          <w:sz w:val="24"/>
          <w:szCs w:val="24"/>
        </w:rPr>
        <w:t>“不宜</w:t>
      </w:r>
      <w:r w:rsidRPr="00DD1C79">
        <w:rPr>
          <w:rFonts w:ascii="Times New Roman" w:eastAsia="宋体" w:hAnsi="Times New Roman" w:cs="Times New Roman" w:hint="eastAsia"/>
          <w:spacing w:val="120"/>
          <w:sz w:val="24"/>
          <w:szCs w:val="24"/>
        </w:rPr>
        <w:t>”；</w:t>
      </w:r>
    </w:p>
    <w:p w14:paraId="7261889E" w14:textId="77777777" w:rsidR="00DD1C79" w:rsidRPr="00DD1C79" w:rsidRDefault="00DD1C79" w:rsidP="00DD1C79">
      <w:pPr>
        <w:tabs>
          <w:tab w:val="left" w:pos="19"/>
        </w:tabs>
        <w:ind w:firstLineChars="100" w:firstLine="240"/>
        <w:rPr>
          <w:rFonts w:ascii="Times New Roman" w:eastAsia="宋体" w:hAnsi="Times New Roman" w:cs="Times New Roman"/>
          <w:spacing w:val="120"/>
          <w:sz w:val="24"/>
          <w:szCs w:val="24"/>
        </w:rPr>
      </w:pPr>
      <w:r w:rsidRPr="00DD1C79">
        <w:rPr>
          <w:rFonts w:ascii="Times New Roman" w:eastAsia="宋体" w:hAnsi="Times New Roman" w:cs="Times New Roman" w:hint="eastAsia"/>
          <w:sz w:val="24"/>
          <w:szCs w:val="24"/>
        </w:rPr>
        <w:t>4</w:t>
      </w:r>
      <w:r w:rsidRPr="00DD1C79">
        <w:rPr>
          <w:rFonts w:ascii="Times New Roman" w:eastAsia="宋体" w:hAnsi="Times New Roman" w:cs="Times New Roman" w:hint="eastAsia"/>
          <w:sz w:val="24"/>
          <w:szCs w:val="24"/>
        </w:rPr>
        <w:t>）表示有选择，在一定条件下可以这样做的，可采用“可”。</w:t>
      </w:r>
    </w:p>
    <w:p w14:paraId="22C3171A" w14:textId="77777777" w:rsidR="00DD1C79" w:rsidRPr="00DD1C79" w:rsidRDefault="00DD1C79" w:rsidP="00DD1C79">
      <w:pPr>
        <w:tabs>
          <w:tab w:val="left" w:pos="19"/>
        </w:tabs>
        <w:rPr>
          <w:rFonts w:ascii="Times New Roman" w:eastAsia="宋体" w:hAnsi="Times New Roman" w:cs="Times New Roman"/>
          <w:sz w:val="24"/>
          <w:szCs w:val="24"/>
        </w:rPr>
      </w:pPr>
      <w:r w:rsidRPr="00DD1C79">
        <w:rPr>
          <w:rFonts w:ascii="Times New Roman" w:eastAsia="宋体" w:hAnsi="Times New Roman" w:cs="Times New Roman"/>
          <w:b/>
          <w:bCs/>
          <w:sz w:val="24"/>
          <w:szCs w:val="24"/>
        </w:rPr>
        <w:t>2</w:t>
      </w:r>
      <w:r w:rsidRPr="00DD1C79">
        <w:rPr>
          <w:rFonts w:ascii="Times New Roman" w:eastAsia="宋体" w:hAnsi="Times New Roman" w:cs="Times New Roman" w:hint="eastAsia"/>
          <w:sz w:val="24"/>
          <w:szCs w:val="24"/>
        </w:rPr>
        <w:t xml:space="preserve">  </w:t>
      </w:r>
      <w:r w:rsidRPr="00DD1C79">
        <w:rPr>
          <w:rFonts w:ascii="Times New Roman" w:eastAsia="宋体" w:hAnsi="Times New Roman" w:cs="Times New Roman" w:hint="eastAsia"/>
          <w:sz w:val="24"/>
          <w:szCs w:val="24"/>
        </w:rPr>
        <w:t>条文中指明应按其他有关标准执行的写法为：“应符合……的规定”或“应按……执行”。</w:t>
      </w:r>
    </w:p>
    <w:p w14:paraId="5264BD4E" w14:textId="77777777" w:rsidR="00DD1C79" w:rsidRPr="00DD1C79" w:rsidRDefault="00DD1C79" w:rsidP="00C01CDF">
      <w:pPr>
        <w:ind w:firstLineChars="200" w:firstLine="480"/>
        <w:rPr>
          <w:rFonts w:ascii="宋体" w:eastAsia="宋体" w:hAnsi="宋体"/>
          <w:sz w:val="24"/>
        </w:rPr>
      </w:pPr>
    </w:p>
    <w:p w14:paraId="21843EF7" w14:textId="05EC528C" w:rsidR="00C01CDF" w:rsidRPr="007C7636" w:rsidRDefault="00C01CDF" w:rsidP="00C01CDF">
      <w:pPr>
        <w:pStyle w:val="10"/>
      </w:pPr>
      <w:bookmarkStart w:id="59" w:name="_Toc242089977"/>
      <w:bookmarkStart w:id="60" w:name="_Toc253473271"/>
      <w:bookmarkStart w:id="61" w:name="_Toc242857353"/>
      <w:bookmarkStart w:id="62" w:name="_Toc247080787"/>
      <w:bookmarkStart w:id="63" w:name="_Toc260834732"/>
      <w:bookmarkStart w:id="64" w:name="_Toc51691171"/>
      <w:bookmarkStart w:id="65" w:name="_Toc66186760"/>
      <w:r w:rsidRPr="00F55A93">
        <w:rPr>
          <w:rFonts w:ascii="Times New Roman" w:hAnsi="Times New Roman"/>
          <w:sz w:val="28"/>
          <w:szCs w:val="28"/>
        </w:rPr>
        <w:lastRenderedPageBreak/>
        <w:t>引用标准</w:t>
      </w:r>
      <w:bookmarkEnd w:id="59"/>
      <w:bookmarkEnd w:id="60"/>
      <w:bookmarkEnd w:id="61"/>
      <w:bookmarkEnd w:id="62"/>
      <w:r w:rsidRPr="00F55A93">
        <w:rPr>
          <w:rFonts w:ascii="Times New Roman" w:hAnsi="Times New Roman"/>
          <w:sz w:val="28"/>
          <w:szCs w:val="28"/>
        </w:rPr>
        <w:t>名录</w:t>
      </w:r>
      <w:bookmarkEnd w:id="63"/>
      <w:bookmarkEnd w:id="64"/>
      <w:bookmarkEnd w:id="65"/>
    </w:p>
    <w:p w14:paraId="4896C771" w14:textId="0D5F74ED" w:rsidR="00C01CDF" w:rsidRPr="00267403" w:rsidRDefault="00C01CDF" w:rsidP="00267403">
      <w:pPr>
        <w:pStyle w:val="a3"/>
        <w:numPr>
          <w:ilvl w:val="0"/>
          <w:numId w:val="42"/>
        </w:numPr>
        <w:ind w:firstLineChars="0"/>
        <w:rPr>
          <w:rFonts w:ascii="宋体" w:eastAsia="宋体" w:hAnsi="宋体"/>
          <w:sz w:val="24"/>
        </w:rPr>
      </w:pPr>
      <w:r w:rsidRPr="00267403">
        <w:rPr>
          <w:rFonts w:ascii="宋体" w:eastAsia="宋体" w:hAnsi="宋体" w:hint="eastAsia"/>
          <w:sz w:val="24"/>
        </w:rPr>
        <w:t>《建筑设计防火规范》</w:t>
      </w:r>
      <w:r w:rsidRPr="00267403">
        <w:rPr>
          <w:rFonts w:ascii="宋体" w:eastAsia="宋体" w:hAnsi="宋体"/>
          <w:sz w:val="24"/>
        </w:rPr>
        <w:t>GB 50016</w:t>
      </w:r>
    </w:p>
    <w:p w14:paraId="7A81FBD7" w14:textId="221551AF" w:rsidR="00C01CDF" w:rsidRPr="00267403" w:rsidRDefault="00C01CDF" w:rsidP="00267403">
      <w:pPr>
        <w:pStyle w:val="a3"/>
        <w:numPr>
          <w:ilvl w:val="0"/>
          <w:numId w:val="42"/>
        </w:numPr>
        <w:ind w:firstLineChars="0"/>
        <w:rPr>
          <w:rFonts w:ascii="宋体" w:eastAsia="宋体" w:hAnsi="宋体"/>
          <w:sz w:val="24"/>
        </w:rPr>
      </w:pPr>
      <w:r w:rsidRPr="00267403">
        <w:rPr>
          <w:rFonts w:ascii="宋体" w:eastAsia="宋体" w:hAnsi="宋体"/>
          <w:sz w:val="24"/>
        </w:rPr>
        <w:t>《</w:t>
      </w:r>
      <w:r w:rsidRPr="00267403">
        <w:rPr>
          <w:rFonts w:ascii="宋体" w:eastAsia="宋体" w:hAnsi="宋体" w:hint="eastAsia"/>
          <w:sz w:val="24"/>
        </w:rPr>
        <w:t>钢结构</w:t>
      </w:r>
      <w:r w:rsidRPr="00267403">
        <w:rPr>
          <w:rFonts w:ascii="宋体" w:eastAsia="宋体" w:hAnsi="宋体"/>
          <w:sz w:val="24"/>
        </w:rPr>
        <w:t>设计标准》</w:t>
      </w:r>
      <w:r w:rsidRPr="00267403">
        <w:rPr>
          <w:rFonts w:ascii="宋体" w:eastAsia="宋体" w:hAnsi="宋体" w:hint="eastAsia"/>
          <w:sz w:val="24"/>
        </w:rPr>
        <w:t>GB</w:t>
      </w:r>
      <w:r w:rsidRPr="00267403">
        <w:rPr>
          <w:rFonts w:ascii="宋体" w:eastAsia="宋体" w:hAnsi="宋体"/>
          <w:sz w:val="24"/>
        </w:rPr>
        <w:t xml:space="preserve"> 50017</w:t>
      </w:r>
    </w:p>
    <w:p w14:paraId="55A55552" w14:textId="26EB7926" w:rsidR="00C01CDF" w:rsidRDefault="00C01CDF" w:rsidP="00267403">
      <w:pPr>
        <w:pStyle w:val="a3"/>
        <w:numPr>
          <w:ilvl w:val="0"/>
          <w:numId w:val="42"/>
        </w:numPr>
        <w:ind w:firstLineChars="0"/>
        <w:rPr>
          <w:rFonts w:ascii="宋体" w:eastAsia="宋体" w:hAnsi="宋体"/>
          <w:sz w:val="24"/>
        </w:rPr>
      </w:pPr>
      <w:r w:rsidRPr="00267403">
        <w:rPr>
          <w:rFonts w:ascii="宋体" w:eastAsia="宋体" w:hAnsi="宋体" w:hint="eastAsia"/>
          <w:sz w:val="24"/>
        </w:rPr>
        <w:t>《民用建筑工程室内环境污染控制标准》</w:t>
      </w:r>
      <w:r w:rsidRPr="00267403">
        <w:rPr>
          <w:rFonts w:ascii="宋体" w:eastAsia="宋体" w:hAnsi="宋体"/>
          <w:sz w:val="24"/>
        </w:rPr>
        <w:t>GB 50325</w:t>
      </w:r>
    </w:p>
    <w:p w14:paraId="7E905699" w14:textId="77777777" w:rsidR="00267403" w:rsidRPr="00267403" w:rsidRDefault="00267403" w:rsidP="00267403">
      <w:pPr>
        <w:pStyle w:val="a3"/>
        <w:numPr>
          <w:ilvl w:val="0"/>
          <w:numId w:val="42"/>
        </w:numPr>
        <w:ind w:firstLineChars="0"/>
        <w:rPr>
          <w:rFonts w:ascii="宋体" w:eastAsia="宋体" w:hAnsi="宋体"/>
          <w:sz w:val="24"/>
        </w:rPr>
      </w:pPr>
      <w:r w:rsidRPr="00267403">
        <w:rPr>
          <w:rFonts w:ascii="宋体" w:eastAsia="宋体" w:hAnsi="宋体"/>
          <w:sz w:val="24"/>
        </w:rPr>
        <w:t>《建筑门窗洞口尺寸协调要求》GB/T 30591</w:t>
      </w:r>
    </w:p>
    <w:p w14:paraId="0FA05345" w14:textId="77777777" w:rsidR="00267403" w:rsidRPr="00267403" w:rsidRDefault="00267403" w:rsidP="00267403">
      <w:pPr>
        <w:pStyle w:val="a3"/>
        <w:numPr>
          <w:ilvl w:val="0"/>
          <w:numId w:val="42"/>
        </w:numPr>
        <w:ind w:firstLineChars="0"/>
        <w:rPr>
          <w:rFonts w:ascii="宋体" w:eastAsia="宋体" w:hAnsi="宋体"/>
          <w:sz w:val="24"/>
        </w:rPr>
      </w:pPr>
      <w:r w:rsidRPr="00267403">
        <w:rPr>
          <w:rFonts w:ascii="宋体" w:eastAsia="宋体" w:hAnsi="宋体" w:hint="eastAsia"/>
          <w:sz w:val="24"/>
        </w:rPr>
        <w:t>《</w:t>
      </w:r>
      <w:r w:rsidRPr="00267403">
        <w:rPr>
          <w:rFonts w:ascii="宋体" w:eastAsia="宋体" w:hAnsi="宋体"/>
          <w:sz w:val="24"/>
        </w:rPr>
        <w:t>装配式整体卫生间应用技术标准》JGJ/T 467</w:t>
      </w:r>
    </w:p>
    <w:p w14:paraId="7D8D9276" w14:textId="5AF282B4" w:rsidR="00C01CDF" w:rsidRDefault="00C01CDF" w:rsidP="00267403">
      <w:pPr>
        <w:pStyle w:val="a3"/>
        <w:numPr>
          <w:ilvl w:val="0"/>
          <w:numId w:val="42"/>
        </w:numPr>
        <w:ind w:firstLineChars="0"/>
        <w:rPr>
          <w:rFonts w:ascii="宋体" w:eastAsia="宋体" w:hAnsi="宋体"/>
          <w:sz w:val="24"/>
        </w:rPr>
      </w:pPr>
      <w:r w:rsidRPr="00267403">
        <w:rPr>
          <w:rFonts w:ascii="宋体" w:eastAsia="宋体" w:hAnsi="宋体" w:hint="eastAsia"/>
          <w:sz w:val="24"/>
        </w:rPr>
        <w:t>《工业化住宅尺寸协调标准》JGJ</w:t>
      </w:r>
      <w:r w:rsidRPr="00267403">
        <w:rPr>
          <w:rFonts w:ascii="宋体" w:eastAsia="宋体" w:hAnsi="宋体"/>
          <w:sz w:val="24"/>
        </w:rPr>
        <w:t>/T 445</w:t>
      </w:r>
    </w:p>
    <w:p w14:paraId="5DE72A7D" w14:textId="77777777" w:rsidR="00267403" w:rsidRPr="00267403" w:rsidRDefault="00267403" w:rsidP="00267403">
      <w:pPr>
        <w:pStyle w:val="a3"/>
        <w:numPr>
          <w:ilvl w:val="0"/>
          <w:numId w:val="42"/>
        </w:numPr>
        <w:ind w:firstLineChars="0"/>
        <w:rPr>
          <w:rFonts w:ascii="宋体" w:eastAsia="宋体" w:hAnsi="宋体"/>
          <w:sz w:val="24"/>
        </w:rPr>
      </w:pPr>
      <w:r w:rsidRPr="00267403">
        <w:rPr>
          <w:rFonts w:ascii="宋体" w:eastAsia="宋体" w:hAnsi="宋体" w:hint="eastAsia"/>
          <w:sz w:val="24"/>
        </w:rPr>
        <w:t>《建筑用集成吊顶》JG</w:t>
      </w:r>
      <w:r w:rsidRPr="00267403">
        <w:rPr>
          <w:rFonts w:ascii="宋体" w:eastAsia="宋体" w:hAnsi="宋体"/>
          <w:sz w:val="24"/>
        </w:rPr>
        <w:t>/T 413</w:t>
      </w:r>
    </w:p>
    <w:p w14:paraId="6568366E" w14:textId="77777777" w:rsidR="00267403" w:rsidRDefault="00267403" w:rsidP="001032DC">
      <w:pPr>
        <w:rPr>
          <w:rFonts w:ascii="宋体" w:eastAsia="宋体" w:hAnsi="宋体"/>
          <w:sz w:val="24"/>
        </w:rPr>
      </w:pPr>
    </w:p>
    <w:p w14:paraId="13147988" w14:textId="4EE26C16" w:rsidR="000254F0" w:rsidRDefault="000254F0">
      <w:pPr>
        <w:widowControl/>
        <w:spacing w:line="240" w:lineRule="auto"/>
        <w:jc w:val="left"/>
        <w:rPr>
          <w:rFonts w:ascii="宋体" w:eastAsia="宋体" w:hAnsi="宋体"/>
          <w:sz w:val="24"/>
        </w:rPr>
      </w:pPr>
      <w:r>
        <w:br w:type="page"/>
      </w:r>
    </w:p>
    <w:p w14:paraId="38134DCA" w14:textId="77777777" w:rsidR="000254F0" w:rsidRPr="000254F0" w:rsidRDefault="000254F0" w:rsidP="000254F0">
      <w:pPr>
        <w:spacing w:line="240" w:lineRule="auto"/>
        <w:jc w:val="center"/>
        <w:rPr>
          <w:rFonts w:ascii="宋体" w:eastAsia="宋体" w:hAnsi="宋体"/>
          <w:b/>
          <w:color w:val="000000" w:themeColor="text1"/>
          <w:sz w:val="30"/>
          <w:szCs w:val="30"/>
        </w:rPr>
      </w:pPr>
      <w:r w:rsidRPr="000254F0">
        <w:rPr>
          <w:rFonts w:ascii="宋体" w:eastAsia="宋体" w:hAnsi="宋体"/>
          <w:b/>
          <w:color w:val="000000" w:themeColor="text1"/>
          <w:sz w:val="30"/>
          <w:szCs w:val="30"/>
        </w:rPr>
        <w:lastRenderedPageBreak/>
        <w:t>中华人民共和国行业标准</w:t>
      </w:r>
    </w:p>
    <w:p w14:paraId="579C0E8E" w14:textId="77777777" w:rsidR="000254F0" w:rsidRPr="000254F0" w:rsidRDefault="000254F0" w:rsidP="000254F0">
      <w:pPr>
        <w:spacing w:before="240" w:after="60" w:line="240" w:lineRule="auto"/>
        <w:jc w:val="center"/>
        <w:outlineLvl w:val="0"/>
        <w:rPr>
          <w:rFonts w:asciiTheme="majorHAnsi" w:eastAsia="宋体" w:hAnsiTheme="majorHAnsi" w:cstheme="majorBidi"/>
          <w:b/>
          <w:bCs/>
          <w:color w:val="000000" w:themeColor="text1"/>
          <w:sz w:val="32"/>
          <w:szCs w:val="32"/>
        </w:rPr>
      </w:pPr>
    </w:p>
    <w:p w14:paraId="18E74511" w14:textId="77777777" w:rsidR="000254F0" w:rsidRPr="000254F0" w:rsidRDefault="000254F0" w:rsidP="000254F0">
      <w:pPr>
        <w:spacing w:line="1000" w:lineRule="exact"/>
        <w:jc w:val="center"/>
        <w:rPr>
          <w:rFonts w:ascii="宋体" w:eastAsia="宋体" w:hAnsi="宋体"/>
          <w:b/>
          <w:sz w:val="44"/>
          <w:szCs w:val="44"/>
        </w:rPr>
      </w:pPr>
      <w:r w:rsidRPr="000254F0">
        <w:rPr>
          <w:rFonts w:ascii="宋体" w:eastAsia="宋体" w:hAnsi="宋体" w:hint="eastAsia"/>
          <w:b/>
          <w:sz w:val="44"/>
          <w:szCs w:val="24"/>
        </w:rPr>
        <w:t>装配式住宅设计选型标准</w:t>
      </w:r>
    </w:p>
    <w:p w14:paraId="7B514ABB" w14:textId="77777777" w:rsidR="000254F0" w:rsidRPr="000254F0" w:rsidRDefault="000254F0" w:rsidP="000254F0">
      <w:pPr>
        <w:spacing w:line="240" w:lineRule="auto"/>
        <w:jc w:val="center"/>
        <w:rPr>
          <w:rFonts w:ascii="Times New Roman" w:hAnsi="Times New Roman" w:cs="Times New Roman"/>
          <w:b/>
          <w:sz w:val="28"/>
          <w:szCs w:val="28"/>
        </w:rPr>
      </w:pPr>
      <w:r w:rsidRPr="000254F0">
        <w:rPr>
          <w:rFonts w:ascii="Times New Roman" w:hAnsi="Times New Roman" w:cs="Times New Roman"/>
          <w:b/>
          <w:sz w:val="28"/>
          <w:szCs w:val="28"/>
        </w:rPr>
        <w:t>JGJ XXX-XXXX</w:t>
      </w:r>
    </w:p>
    <w:p w14:paraId="78ACD28E" w14:textId="77777777" w:rsidR="000254F0" w:rsidRPr="000254F0" w:rsidRDefault="000254F0" w:rsidP="000254F0">
      <w:pPr>
        <w:spacing w:line="240" w:lineRule="auto"/>
        <w:jc w:val="center"/>
        <w:rPr>
          <w:sz w:val="24"/>
          <w:szCs w:val="24"/>
        </w:rPr>
      </w:pPr>
    </w:p>
    <w:p w14:paraId="19167DB6" w14:textId="77777777" w:rsidR="000254F0" w:rsidRPr="000254F0" w:rsidRDefault="000254F0" w:rsidP="000254F0">
      <w:pPr>
        <w:jc w:val="center"/>
        <w:rPr>
          <w:rFonts w:ascii="宋体" w:eastAsia="宋体" w:hAnsi="宋体" w:cs="Times New Roman"/>
          <w:kern w:val="44"/>
          <w:sz w:val="32"/>
        </w:rPr>
      </w:pPr>
      <w:r w:rsidRPr="000254F0">
        <w:rPr>
          <w:rFonts w:ascii="宋体" w:eastAsia="宋体" w:hAnsi="宋体" w:cs="Times New Roman" w:hint="eastAsia"/>
          <w:kern w:val="44"/>
          <w:sz w:val="32"/>
        </w:rPr>
        <w:t>条文说明</w:t>
      </w:r>
    </w:p>
    <w:p w14:paraId="0EE166CB" w14:textId="77777777" w:rsidR="000254F0" w:rsidRPr="000254F0" w:rsidRDefault="000254F0" w:rsidP="000254F0">
      <w:pPr>
        <w:widowControl/>
        <w:spacing w:line="240" w:lineRule="auto"/>
        <w:jc w:val="left"/>
        <w:rPr>
          <w:rFonts w:ascii="宋体" w:eastAsia="宋体" w:hAnsi="宋体" w:cs="Times New Roman"/>
          <w:kern w:val="44"/>
          <w:sz w:val="32"/>
        </w:rPr>
      </w:pPr>
      <w:r w:rsidRPr="000254F0">
        <w:rPr>
          <w:kern w:val="44"/>
          <w:sz w:val="32"/>
        </w:rPr>
        <w:br w:type="page"/>
      </w:r>
    </w:p>
    <w:p w14:paraId="78312BA5" w14:textId="77777777" w:rsidR="000254F0" w:rsidRPr="00534FAF" w:rsidRDefault="000254F0" w:rsidP="00534FAF">
      <w:pPr>
        <w:pStyle w:val="10"/>
        <w:rPr>
          <w:rFonts w:ascii="Times New Roman" w:hAnsi="Times New Roman" w:cs="Times New Roman"/>
        </w:rPr>
      </w:pPr>
      <w:r w:rsidRPr="00534FAF">
        <w:rPr>
          <w:rFonts w:ascii="Times New Roman" w:hAnsi="Times New Roman" w:cs="Times New Roman" w:hint="eastAsia"/>
        </w:rPr>
        <w:lastRenderedPageBreak/>
        <w:t>目</w:t>
      </w:r>
      <w:r w:rsidRPr="00534FAF">
        <w:rPr>
          <w:rFonts w:ascii="Times New Roman" w:hAnsi="Times New Roman" w:cs="Times New Roman" w:hint="eastAsia"/>
        </w:rPr>
        <w:t xml:space="preserve">    </w:t>
      </w:r>
      <w:r w:rsidRPr="00534FAF">
        <w:rPr>
          <w:rFonts w:ascii="Times New Roman" w:hAnsi="Times New Roman" w:cs="Times New Roman" w:hint="eastAsia"/>
        </w:rPr>
        <w:t>次</w:t>
      </w:r>
    </w:p>
    <w:p w14:paraId="11645819" w14:textId="77777777" w:rsidR="000254F0" w:rsidRPr="000254F0" w:rsidRDefault="000254F0" w:rsidP="000254F0">
      <w:pPr>
        <w:tabs>
          <w:tab w:val="right" w:leader="dot" w:pos="8296"/>
        </w:tabs>
        <w:rPr>
          <w:rFonts w:ascii="宋体" w:eastAsia="宋体" w:hAnsi="宋体"/>
          <w:noProof/>
        </w:rPr>
      </w:pPr>
      <w:r w:rsidRPr="000254F0">
        <w:rPr>
          <w:rFonts w:ascii="宋体" w:eastAsia="宋体" w:hAnsi="宋体" w:cs="黑体"/>
          <w:bCs/>
          <w:caps/>
          <w:sz w:val="24"/>
          <w:szCs w:val="24"/>
        </w:rPr>
        <w:fldChar w:fldCharType="begin"/>
      </w:r>
      <w:r w:rsidRPr="000254F0">
        <w:rPr>
          <w:rFonts w:ascii="宋体" w:eastAsia="宋体" w:hAnsi="宋体" w:cs="黑体"/>
          <w:sz w:val="24"/>
          <w:szCs w:val="24"/>
        </w:rPr>
        <w:instrText xml:space="preserve"> TOC \o "1-2" \h \z \u </w:instrText>
      </w:r>
      <w:r w:rsidRPr="000254F0">
        <w:rPr>
          <w:rFonts w:ascii="宋体" w:eastAsia="宋体" w:hAnsi="宋体" w:cs="黑体"/>
          <w:bCs/>
          <w:caps/>
          <w:sz w:val="24"/>
          <w:szCs w:val="24"/>
        </w:rPr>
        <w:fldChar w:fldCharType="separate"/>
      </w:r>
      <w:hyperlink w:anchor="_Toc66193419" w:history="1">
        <w:r w:rsidRPr="000254F0">
          <w:rPr>
            <w:rFonts w:ascii="宋体" w:eastAsia="宋体" w:hAnsi="宋体" w:cs="Times New Roman"/>
            <w:noProof/>
            <w:sz w:val="24"/>
            <w:szCs w:val="24"/>
          </w:rPr>
          <w:t>1</w:t>
        </w:r>
        <w:r w:rsidRPr="000254F0">
          <w:rPr>
            <w:rFonts w:ascii="宋体" w:eastAsia="宋体" w:hAnsi="宋体" w:cs="黑体"/>
            <w:noProof/>
            <w:sz w:val="24"/>
            <w:szCs w:val="24"/>
          </w:rPr>
          <w:t xml:space="preserve">  </w:t>
        </w:r>
        <w:r w:rsidRPr="000254F0">
          <w:rPr>
            <w:rFonts w:ascii="宋体" w:eastAsia="宋体" w:hAnsi="宋体" w:cs="黑体" w:hint="eastAsia"/>
            <w:noProof/>
            <w:sz w:val="24"/>
            <w:szCs w:val="24"/>
          </w:rPr>
          <w:t>总则</w:t>
        </w:r>
        <w:r w:rsidRPr="000254F0">
          <w:rPr>
            <w:rFonts w:ascii="宋体" w:eastAsia="宋体" w:hAnsi="宋体" w:cs="黑体"/>
            <w:noProof/>
            <w:webHidden/>
            <w:sz w:val="24"/>
            <w:szCs w:val="24"/>
          </w:rPr>
          <w:tab/>
        </w:r>
        <w:r w:rsidRPr="000254F0">
          <w:rPr>
            <w:rFonts w:ascii="宋体" w:eastAsia="宋体" w:hAnsi="宋体" w:cs="黑体"/>
            <w:noProof/>
            <w:webHidden/>
            <w:sz w:val="24"/>
            <w:szCs w:val="24"/>
          </w:rPr>
          <w:fldChar w:fldCharType="begin"/>
        </w:r>
        <w:r w:rsidRPr="000254F0">
          <w:rPr>
            <w:rFonts w:ascii="宋体" w:eastAsia="宋体" w:hAnsi="宋体" w:cs="黑体"/>
            <w:noProof/>
            <w:webHidden/>
            <w:sz w:val="24"/>
            <w:szCs w:val="24"/>
          </w:rPr>
          <w:instrText xml:space="preserve"> PAGEREF _Toc66193419 \h </w:instrText>
        </w:r>
        <w:r w:rsidRPr="000254F0">
          <w:rPr>
            <w:rFonts w:ascii="宋体" w:eastAsia="宋体" w:hAnsi="宋体" w:cs="黑体"/>
            <w:noProof/>
            <w:webHidden/>
            <w:sz w:val="24"/>
            <w:szCs w:val="24"/>
          </w:rPr>
        </w:r>
        <w:r w:rsidRPr="000254F0">
          <w:rPr>
            <w:rFonts w:ascii="宋体" w:eastAsia="宋体" w:hAnsi="宋体" w:cs="黑体"/>
            <w:noProof/>
            <w:webHidden/>
            <w:sz w:val="24"/>
            <w:szCs w:val="24"/>
          </w:rPr>
          <w:fldChar w:fldCharType="separate"/>
        </w:r>
        <w:r w:rsidRPr="000254F0">
          <w:rPr>
            <w:rFonts w:ascii="宋体" w:eastAsia="宋体" w:hAnsi="宋体" w:cs="黑体"/>
            <w:noProof/>
            <w:webHidden/>
            <w:sz w:val="24"/>
            <w:szCs w:val="24"/>
          </w:rPr>
          <w:t>21</w:t>
        </w:r>
        <w:r w:rsidRPr="000254F0">
          <w:rPr>
            <w:rFonts w:ascii="宋体" w:eastAsia="宋体" w:hAnsi="宋体" w:cs="黑体"/>
            <w:noProof/>
            <w:webHidden/>
            <w:sz w:val="24"/>
            <w:szCs w:val="24"/>
          </w:rPr>
          <w:fldChar w:fldCharType="end"/>
        </w:r>
      </w:hyperlink>
    </w:p>
    <w:p w14:paraId="519473FF" w14:textId="77777777" w:rsidR="000254F0" w:rsidRPr="000254F0" w:rsidRDefault="00752C4F" w:rsidP="000254F0">
      <w:pPr>
        <w:tabs>
          <w:tab w:val="right" w:leader="dot" w:pos="8296"/>
        </w:tabs>
        <w:rPr>
          <w:rFonts w:ascii="宋体" w:eastAsia="宋体" w:hAnsi="宋体"/>
          <w:noProof/>
        </w:rPr>
      </w:pPr>
      <w:hyperlink w:anchor="_Toc66193420" w:history="1">
        <w:r w:rsidR="000254F0" w:rsidRPr="000254F0">
          <w:rPr>
            <w:rFonts w:ascii="宋体" w:eastAsia="宋体" w:hAnsi="宋体" w:cs="Times New Roman"/>
            <w:noProof/>
            <w:sz w:val="24"/>
            <w:szCs w:val="24"/>
          </w:rPr>
          <w:t>2</w:t>
        </w:r>
        <w:r w:rsidR="000254F0" w:rsidRPr="000254F0">
          <w:rPr>
            <w:rFonts w:ascii="宋体" w:eastAsia="宋体" w:hAnsi="宋体" w:cs="黑体"/>
            <w:noProof/>
            <w:sz w:val="24"/>
            <w:szCs w:val="24"/>
          </w:rPr>
          <w:t xml:space="preserve">  </w:t>
        </w:r>
        <w:r w:rsidR="000254F0" w:rsidRPr="000254F0">
          <w:rPr>
            <w:rFonts w:ascii="宋体" w:eastAsia="宋体" w:hAnsi="宋体" w:cs="黑体" w:hint="eastAsia"/>
            <w:noProof/>
            <w:sz w:val="24"/>
            <w:szCs w:val="24"/>
          </w:rPr>
          <w:t>术语</w:t>
        </w:r>
        <w:r w:rsidR="000254F0" w:rsidRPr="000254F0">
          <w:rPr>
            <w:rFonts w:ascii="宋体" w:eastAsia="宋体" w:hAnsi="宋体" w:cs="黑体"/>
            <w:noProof/>
            <w:webHidden/>
            <w:sz w:val="24"/>
            <w:szCs w:val="24"/>
          </w:rPr>
          <w:tab/>
        </w:r>
        <w:r w:rsidR="000254F0" w:rsidRPr="000254F0">
          <w:rPr>
            <w:rFonts w:ascii="宋体" w:eastAsia="宋体" w:hAnsi="宋体" w:cs="黑体"/>
            <w:noProof/>
            <w:webHidden/>
            <w:sz w:val="24"/>
            <w:szCs w:val="24"/>
          </w:rPr>
          <w:fldChar w:fldCharType="begin"/>
        </w:r>
        <w:r w:rsidR="000254F0" w:rsidRPr="000254F0">
          <w:rPr>
            <w:rFonts w:ascii="宋体" w:eastAsia="宋体" w:hAnsi="宋体" w:cs="黑体"/>
            <w:noProof/>
            <w:webHidden/>
            <w:sz w:val="24"/>
            <w:szCs w:val="24"/>
          </w:rPr>
          <w:instrText xml:space="preserve"> PAGEREF _Toc66193420 \h </w:instrText>
        </w:r>
        <w:r w:rsidR="000254F0" w:rsidRPr="000254F0">
          <w:rPr>
            <w:rFonts w:ascii="宋体" w:eastAsia="宋体" w:hAnsi="宋体" w:cs="黑体"/>
            <w:noProof/>
            <w:webHidden/>
            <w:sz w:val="24"/>
            <w:szCs w:val="24"/>
          </w:rPr>
        </w:r>
        <w:r w:rsidR="000254F0" w:rsidRPr="000254F0">
          <w:rPr>
            <w:rFonts w:ascii="宋体" w:eastAsia="宋体" w:hAnsi="宋体" w:cs="黑体"/>
            <w:noProof/>
            <w:webHidden/>
            <w:sz w:val="24"/>
            <w:szCs w:val="24"/>
          </w:rPr>
          <w:fldChar w:fldCharType="separate"/>
        </w:r>
        <w:r w:rsidR="000254F0" w:rsidRPr="000254F0">
          <w:rPr>
            <w:rFonts w:ascii="宋体" w:eastAsia="宋体" w:hAnsi="宋体" w:cs="黑体"/>
            <w:noProof/>
            <w:webHidden/>
            <w:sz w:val="24"/>
            <w:szCs w:val="24"/>
          </w:rPr>
          <w:t>23</w:t>
        </w:r>
        <w:r w:rsidR="000254F0" w:rsidRPr="000254F0">
          <w:rPr>
            <w:rFonts w:ascii="宋体" w:eastAsia="宋体" w:hAnsi="宋体" w:cs="黑体"/>
            <w:noProof/>
            <w:webHidden/>
            <w:sz w:val="24"/>
            <w:szCs w:val="24"/>
          </w:rPr>
          <w:fldChar w:fldCharType="end"/>
        </w:r>
      </w:hyperlink>
    </w:p>
    <w:p w14:paraId="4732F153" w14:textId="77777777" w:rsidR="000254F0" w:rsidRPr="000254F0" w:rsidRDefault="00752C4F" w:rsidP="000254F0">
      <w:pPr>
        <w:tabs>
          <w:tab w:val="right" w:leader="dot" w:pos="8296"/>
        </w:tabs>
        <w:rPr>
          <w:rFonts w:ascii="宋体" w:eastAsia="宋体" w:hAnsi="宋体"/>
          <w:noProof/>
        </w:rPr>
      </w:pPr>
      <w:hyperlink w:anchor="_Toc66193421" w:history="1">
        <w:r w:rsidR="000254F0" w:rsidRPr="000254F0">
          <w:rPr>
            <w:rFonts w:ascii="宋体" w:eastAsia="宋体" w:hAnsi="宋体" w:cs="Times New Roman"/>
            <w:noProof/>
            <w:sz w:val="24"/>
            <w:szCs w:val="24"/>
          </w:rPr>
          <w:t>3</w:t>
        </w:r>
        <w:r w:rsidR="000254F0" w:rsidRPr="000254F0">
          <w:rPr>
            <w:rFonts w:ascii="宋体" w:eastAsia="宋体" w:hAnsi="宋体" w:cs="黑体"/>
            <w:noProof/>
            <w:sz w:val="24"/>
            <w:szCs w:val="24"/>
          </w:rPr>
          <w:t xml:space="preserve">  </w:t>
        </w:r>
        <w:r w:rsidR="000254F0" w:rsidRPr="000254F0">
          <w:rPr>
            <w:rFonts w:ascii="宋体" w:eastAsia="宋体" w:hAnsi="宋体" w:cs="黑体" w:hint="eastAsia"/>
            <w:noProof/>
            <w:sz w:val="24"/>
            <w:szCs w:val="24"/>
          </w:rPr>
          <w:t>基本规定</w:t>
        </w:r>
        <w:r w:rsidR="000254F0" w:rsidRPr="000254F0">
          <w:rPr>
            <w:rFonts w:ascii="宋体" w:eastAsia="宋体" w:hAnsi="宋体" w:cs="黑体"/>
            <w:noProof/>
            <w:webHidden/>
            <w:sz w:val="24"/>
            <w:szCs w:val="24"/>
          </w:rPr>
          <w:tab/>
        </w:r>
        <w:r w:rsidR="000254F0" w:rsidRPr="000254F0">
          <w:rPr>
            <w:rFonts w:ascii="宋体" w:eastAsia="宋体" w:hAnsi="宋体" w:cs="黑体"/>
            <w:noProof/>
            <w:webHidden/>
            <w:sz w:val="24"/>
            <w:szCs w:val="24"/>
          </w:rPr>
          <w:fldChar w:fldCharType="begin"/>
        </w:r>
        <w:r w:rsidR="000254F0" w:rsidRPr="000254F0">
          <w:rPr>
            <w:rFonts w:ascii="宋体" w:eastAsia="宋体" w:hAnsi="宋体" w:cs="黑体"/>
            <w:noProof/>
            <w:webHidden/>
            <w:sz w:val="24"/>
            <w:szCs w:val="24"/>
          </w:rPr>
          <w:instrText xml:space="preserve"> PAGEREF _Toc66193421 \h </w:instrText>
        </w:r>
        <w:r w:rsidR="000254F0" w:rsidRPr="000254F0">
          <w:rPr>
            <w:rFonts w:ascii="宋体" w:eastAsia="宋体" w:hAnsi="宋体" w:cs="黑体"/>
            <w:noProof/>
            <w:webHidden/>
            <w:sz w:val="24"/>
            <w:szCs w:val="24"/>
          </w:rPr>
        </w:r>
        <w:r w:rsidR="000254F0" w:rsidRPr="000254F0">
          <w:rPr>
            <w:rFonts w:ascii="宋体" w:eastAsia="宋体" w:hAnsi="宋体" w:cs="黑体"/>
            <w:noProof/>
            <w:webHidden/>
            <w:sz w:val="24"/>
            <w:szCs w:val="24"/>
          </w:rPr>
          <w:fldChar w:fldCharType="separate"/>
        </w:r>
        <w:r w:rsidR="000254F0" w:rsidRPr="000254F0">
          <w:rPr>
            <w:rFonts w:ascii="宋体" w:eastAsia="宋体" w:hAnsi="宋体" w:cs="黑体"/>
            <w:noProof/>
            <w:webHidden/>
            <w:sz w:val="24"/>
            <w:szCs w:val="24"/>
          </w:rPr>
          <w:t>28</w:t>
        </w:r>
        <w:r w:rsidR="000254F0" w:rsidRPr="000254F0">
          <w:rPr>
            <w:rFonts w:ascii="宋体" w:eastAsia="宋体" w:hAnsi="宋体" w:cs="黑体"/>
            <w:noProof/>
            <w:webHidden/>
            <w:sz w:val="24"/>
            <w:szCs w:val="24"/>
          </w:rPr>
          <w:fldChar w:fldCharType="end"/>
        </w:r>
      </w:hyperlink>
    </w:p>
    <w:p w14:paraId="0860E861" w14:textId="77777777" w:rsidR="000254F0" w:rsidRPr="000254F0" w:rsidRDefault="00752C4F" w:rsidP="000254F0">
      <w:pPr>
        <w:tabs>
          <w:tab w:val="right" w:leader="dot" w:pos="8296"/>
        </w:tabs>
        <w:rPr>
          <w:rFonts w:ascii="宋体" w:eastAsia="宋体" w:hAnsi="宋体"/>
          <w:noProof/>
        </w:rPr>
      </w:pPr>
      <w:hyperlink w:anchor="_Toc66193422" w:history="1">
        <w:r w:rsidR="000254F0" w:rsidRPr="000254F0">
          <w:rPr>
            <w:rFonts w:ascii="宋体" w:eastAsia="宋体" w:hAnsi="宋体" w:cs="Times New Roman"/>
            <w:noProof/>
            <w:sz w:val="24"/>
            <w:szCs w:val="24"/>
          </w:rPr>
          <w:t xml:space="preserve">4 </w:t>
        </w:r>
        <w:r w:rsidR="000254F0" w:rsidRPr="000254F0">
          <w:rPr>
            <w:rFonts w:ascii="宋体" w:eastAsia="宋体" w:hAnsi="宋体" w:cs="黑体"/>
            <w:noProof/>
            <w:sz w:val="24"/>
            <w:szCs w:val="24"/>
          </w:rPr>
          <w:t xml:space="preserve"> </w:t>
        </w:r>
        <w:r w:rsidR="000254F0" w:rsidRPr="000254F0">
          <w:rPr>
            <w:rFonts w:ascii="宋体" w:eastAsia="宋体" w:hAnsi="宋体" w:cs="黑体" w:hint="eastAsia"/>
            <w:noProof/>
            <w:sz w:val="24"/>
            <w:szCs w:val="24"/>
          </w:rPr>
          <w:t>建筑设计</w:t>
        </w:r>
        <w:r w:rsidR="000254F0" w:rsidRPr="000254F0">
          <w:rPr>
            <w:rFonts w:ascii="宋体" w:eastAsia="宋体" w:hAnsi="宋体" w:cs="黑体"/>
            <w:noProof/>
            <w:webHidden/>
            <w:sz w:val="24"/>
            <w:szCs w:val="24"/>
          </w:rPr>
          <w:tab/>
        </w:r>
        <w:r w:rsidR="000254F0" w:rsidRPr="000254F0">
          <w:rPr>
            <w:rFonts w:ascii="宋体" w:eastAsia="宋体" w:hAnsi="宋体" w:cs="黑体"/>
            <w:noProof/>
            <w:webHidden/>
            <w:sz w:val="24"/>
            <w:szCs w:val="24"/>
          </w:rPr>
          <w:fldChar w:fldCharType="begin"/>
        </w:r>
        <w:r w:rsidR="000254F0" w:rsidRPr="000254F0">
          <w:rPr>
            <w:rFonts w:ascii="宋体" w:eastAsia="宋体" w:hAnsi="宋体" w:cs="黑体"/>
            <w:noProof/>
            <w:webHidden/>
            <w:sz w:val="24"/>
            <w:szCs w:val="24"/>
          </w:rPr>
          <w:instrText xml:space="preserve"> PAGEREF _Toc66193422 \h </w:instrText>
        </w:r>
        <w:r w:rsidR="000254F0" w:rsidRPr="000254F0">
          <w:rPr>
            <w:rFonts w:ascii="宋体" w:eastAsia="宋体" w:hAnsi="宋体" w:cs="黑体"/>
            <w:noProof/>
            <w:webHidden/>
            <w:sz w:val="24"/>
            <w:szCs w:val="24"/>
          </w:rPr>
        </w:r>
        <w:r w:rsidR="000254F0" w:rsidRPr="000254F0">
          <w:rPr>
            <w:rFonts w:ascii="宋体" w:eastAsia="宋体" w:hAnsi="宋体" w:cs="黑体"/>
            <w:noProof/>
            <w:webHidden/>
            <w:sz w:val="24"/>
            <w:szCs w:val="24"/>
          </w:rPr>
          <w:fldChar w:fldCharType="separate"/>
        </w:r>
        <w:r w:rsidR="000254F0" w:rsidRPr="000254F0">
          <w:rPr>
            <w:rFonts w:ascii="宋体" w:eastAsia="宋体" w:hAnsi="宋体" w:cs="黑体"/>
            <w:noProof/>
            <w:webHidden/>
            <w:sz w:val="24"/>
            <w:szCs w:val="24"/>
          </w:rPr>
          <w:t>34</w:t>
        </w:r>
        <w:r w:rsidR="000254F0" w:rsidRPr="000254F0">
          <w:rPr>
            <w:rFonts w:ascii="宋体" w:eastAsia="宋体" w:hAnsi="宋体" w:cs="黑体"/>
            <w:noProof/>
            <w:webHidden/>
            <w:sz w:val="24"/>
            <w:szCs w:val="24"/>
          </w:rPr>
          <w:fldChar w:fldCharType="end"/>
        </w:r>
      </w:hyperlink>
    </w:p>
    <w:p w14:paraId="08BF81F2" w14:textId="77777777" w:rsidR="000254F0" w:rsidRPr="000254F0" w:rsidRDefault="00752C4F" w:rsidP="000254F0">
      <w:pPr>
        <w:tabs>
          <w:tab w:val="right" w:leader="dot" w:pos="8296"/>
        </w:tabs>
        <w:rPr>
          <w:rFonts w:ascii="宋体" w:eastAsia="宋体" w:hAnsi="宋体"/>
          <w:noProof/>
        </w:rPr>
      </w:pPr>
      <w:hyperlink w:anchor="_Toc66193423" w:history="1">
        <w:r w:rsidR="000254F0" w:rsidRPr="000254F0">
          <w:rPr>
            <w:rFonts w:ascii="宋体" w:eastAsia="宋体" w:hAnsi="宋体" w:cs="Times New Roman"/>
            <w:noProof/>
            <w:sz w:val="24"/>
            <w:szCs w:val="24"/>
          </w:rPr>
          <w:t xml:space="preserve">5 </w:t>
        </w:r>
        <w:r w:rsidR="000254F0" w:rsidRPr="000254F0">
          <w:rPr>
            <w:rFonts w:ascii="宋体" w:eastAsia="宋体" w:hAnsi="宋体" w:cs="黑体"/>
            <w:noProof/>
            <w:sz w:val="24"/>
            <w:szCs w:val="24"/>
          </w:rPr>
          <w:t xml:space="preserve"> </w:t>
        </w:r>
        <w:r w:rsidR="000254F0" w:rsidRPr="000254F0">
          <w:rPr>
            <w:rFonts w:ascii="宋体" w:eastAsia="宋体" w:hAnsi="宋体" w:cs="黑体" w:hint="eastAsia"/>
            <w:noProof/>
            <w:sz w:val="24"/>
            <w:szCs w:val="24"/>
          </w:rPr>
          <w:t>结构系统</w:t>
        </w:r>
        <w:r w:rsidR="000254F0" w:rsidRPr="000254F0">
          <w:rPr>
            <w:rFonts w:ascii="宋体" w:eastAsia="宋体" w:hAnsi="宋体" w:cs="黑体"/>
            <w:noProof/>
            <w:webHidden/>
            <w:sz w:val="24"/>
            <w:szCs w:val="24"/>
          </w:rPr>
          <w:tab/>
        </w:r>
        <w:r w:rsidR="000254F0" w:rsidRPr="000254F0">
          <w:rPr>
            <w:rFonts w:ascii="宋体" w:eastAsia="宋体" w:hAnsi="宋体" w:cs="黑体"/>
            <w:noProof/>
            <w:webHidden/>
            <w:sz w:val="24"/>
            <w:szCs w:val="24"/>
          </w:rPr>
          <w:fldChar w:fldCharType="begin"/>
        </w:r>
        <w:r w:rsidR="000254F0" w:rsidRPr="000254F0">
          <w:rPr>
            <w:rFonts w:ascii="宋体" w:eastAsia="宋体" w:hAnsi="宋体" w:cs="黑体"/>
            <w:noProof/>
            <w:webHidden/>
            <w:sz w:val="24"/>
            <w:szCs w:val="24"/>
          </w:rPr>
          <w:instrText xml:space="preserve"> PAGEREF _Toc66193423 \h </w:instrText>
        </w:r>
        <w:r w:rsidR="000254F0" w:rsidRPr="000254F0">
          <w:rPr>
            <w:rFonts w:ascii="宋体" w:eastAsia="宋体" w:hAnsi="宋体" w:cs="黑体"/>
            <w:noProof/>
            <w:webHidden/>
            <w:sz w:val="24"/>
            <w:szCs w:val="24"/>
          </w:rPr>
        </w:r>
        <w:r w:rsidR="000254F0" w:rsidRPr="000254F0">
          <w:rPr>
            <w:rFonts w:ascii="宋体" w:eastAsia="宋体" w:hAnsi="宋体" w:cs="黑体"/>
            <w:noProof/>
            <w:webHidden/>
            <w:sz w:val="24"/>
            <w:szCs w:val="24"/>
          </w:rPr>
          <w:fldChar w:fldCharType="separate"/>
        </w:r>
        <w:r w:rsidR="000254F0" w:rsidRPr="000254F0">
          <w:rPr>
            <w:rFonts w:ascii="宋体" w:eastAsia="宋体" w:hAnsi="宋体" w:cs="黑体"/>
            <w:noProof/>
            <w:webHidden/>
            <w:sz w:val="24"/>
            <w:szCs w:val="24"/>
          </w:rPr>
          <w:t>41</w:t>
        </w:r>
        <w:r w:rsidR="000254F0" w:rsidRPr="000254F0">
          <w:rPr>
            <w:rFonts w:ascii="宋体" w:eastAsia="宋体" w:hAnsi="宋体" w:cs="黑体"/>
            <w:noProof/>
            <w:webHidden/>
            <w:sz w:val="24"/>
            <w:szCs w:val="24"/>
          </w:rPr>
          <w:fldChar w:fldCharType="end"/>
        </w:r>
      </w:hyperlink>
    </w:p>
    <w:p w14:paraId="35E8D6F0" w14:textId="77777777" w:rsidR="000254F0" w:rsidRPr="000254F0" w:rsidRDefault="00752C4F" w:rsidP="000254F0">
      <w:pPr>
        <w:tabs>
          <w:tab w:val="right" w:leader="dot" w:pos="8296"/>
        </w:tabs>
        <w:ind w:leftChars="200" w:left="420"/>
        <w:rPr>
          <w:rFonts w:ascii="宋体" w:eastAsia="宋体" w:hAnsi="宋体"/>
          <w:noProof/>
        </w:rPr>
      </w:pPr>
      <w:hyperlink w:anchor="_Toc66193424" w:history="1">
        <w:r w:rsidR="000254F0" w:rsidRPr="000254F0">
          <w:rPr>
            <w:rFonts w:ascii="宋体" w:eastAsia="宋体" w:hAnsi="宋体" w:cs="Times New Roman"/>
            <w:bCs/>
            <w:noProof/>
            <w:sz w:val="24"/>
            <w:szCs w:val="24"/>
          </w:rPr>
          <w:t xml:space="preserve">5.1  </w:t>
        </w:r>
        <w:r w:rsidR="000254F0" w:rsidRPr="000254F0">
          <w:rPr>
            <w:rFonts w:ascii="宋体" w:eastAsia="宋体" w:hAnsi="宋体" w:cs="Times New Roman" w:hint="eastAsia"/>
            <w:bCs/>
            <w:noProof/>
            <w:sz w:val="24"/>
            <w:szCs w:val="24"/>
          </w:rPr>
          <w:t>一般规定</w:t>
        </w:r>
        <w:r w:rsidR="000254F0" w:rsidRPr="000254F0">
          <w:rPr>
            <w:rFonts w:ascii="宋体" w:eastAsia="宋体" w:hAnsi="宋体" w:cs="Times New Roman"/>
            <w:bCs/>
            <w:noProof/>
            <w:webHidden/>
            <w:sz w:val="24"/>
            <w:szCs w:val="24"/>
          </w:rPr>
          <w:tab/>
        </w:r>
        <w:r w:rsidR="000254F0" w:rsidRPr="000254F0">
          <w:rPr>
            <w:rFonts w:ascii="宋体" w:eastAsia="宋体" w:hAnsi="宋体" w:cs="Times New Roman"/>
            <w:bCs/>
            <w:noProof/>
            <w:webHidden/>
            <w:sz w:val="24"/>
            <w:szCs w:val="24"/>
          </w:rPr>
          <w:fldChar w:fldCharType="begin"/>
        </w:r>
        <w:r w:rsidR="000254F0" w:rsidRPr="000254F0">
          <w:rPr>
            <w:rFonts w:ascii="宋体" w:eastAsia="宋体" w:hAnsi="宋体" w:cs="Times New Roman"/>
            <w:bCs/>
            <w:noProof/>
            <w:webHidden/>
            <w:sz w:val="24"/>
            <w:szCs w:val="24"/>
          </w:rPr>
          <w:instrText xml:space="preserve"> PAGEREF _Toc66193424 \h </w:instrText>
        </w:r>
        <w:r w:rsidR="000254F0" w:rsidRPr="000254F0">
          <w:rPr>
            <w:rFonts w:ascii="宋体" w:eastAsia="宋体" w:hAnsi="宋体" w:cs="Times New Roman"/>
            <w:bCs/>
            <w:noProof/>
            <w:webHidden/>
            <w:sz w:val="24"/>
            <w:szCs w:val="24"/>
          </w:rPr>
        </w:r>
        <w:r w:rsidR="000254F0" w:rsidRPr="000254F0">
          <w:rPr>
            <w:rFonts w:ascii="宋体" w:eastAsia="宋体" w:hAnsi="宋体" w:cs="Times New Roman"/>
            <w:bCs/>
            <w:noProof/>
            <w:webHidden/>
            <w:sz w:val="24"/>
            <w:szCs w:val="24"/>
          </w:rPr>
          <w:fldChar w:fldCharType="separate"/>
        </w:r>
        <w:r w:rsidR="000254F0" w:rsidRPr="000254F0">
          <w:rPr>
            <w:rFonts w:ascii="宋体" w:eastAsia="宋体" w:hAnsi="宋体" w:cs="Times New Roman"/>
            <w:bCs/>
            <w:noProof/>
            <w:webHidden/>
            <w:sz w:val="24"/>
            <w:szCs w:val="24"/>
          </w:rPr>
          <w:t>41</w:t>
        </w:r>
        <w:r w:rsidR="000254F0" w:rsidRPr="000254F0">
          <w:rPr>
            <w:rFonts w:ascii="宋体" w:eastAsia="宋体" w:hAnsi="宋体" w:cs="Times New Roman"/>
            <w:bCs/>
            <w:noProof/>
            <w:webHidden/>
            <w:sz w:val="24"/>
            <w:szCs w:val="24"/>
          </w:rPr>
          <w:fldChar w:fldCharType="end"/>
        </w:r>
      </w:hyperlink>
    </w:p>
    <w:p w14:paraId="408A8D9A" w14:textId="77777777" w:rsidR="000254F0" w:rsidRPr="000254F0" w:rsidRDefault="00752C4F" w:rsidP="000254F0">
      <w:pPr>
        <w:tabs>
          <w:tab w:val="right" w:leader="dot" w:pos="8296"/>
        </w:tabs>
        <w:ind w:leftChars="200" w:left="420"/>
        <w:rPr>
          <w:rFonts w:ascii="宋体" w:eastAsia="宋体" w:hAnsi="宋体"/>
          <w:noProof/>
        </w:rPr>
      </w:pPr>
      <w:hyperlink w:anchor="_Toc66193425" w:history="1">
        <w:r w:rsidR="000254F0" w:rsidRPr="000254F0">
          <w:rPr>
            <w:rFonts w:ascii="宋体" w:eastAsia="宋体" w:hAnsi="宋体" w:cs="Times New Roman"/>
            <w:bCs/>
            <w:noProof/>
            <w:sz w:val="24"/>
            <w:szCs w:val="24"/>
          </w:rPr>
          <w:t xml:space="preserve">5.2  </w:t>
        </w:r>
        <w:r w:rsidR="000254F0" w:rsidRPr="000254F0">
          <w:rPr>
            <w:rFonts w:ascii="宋体" w:eastAsia="宋体" w:hAnsi="宋体" w:cs="Times New Roman" w:hint="eastAsia"/>
            <w:bCs/>
            <w:noProof/>
            <w:sz w:val="24"/>
            <w:szCs w:val="24"/>
          </w:rPr>
          <w:t>混凝土结构</w:t>
        </w:r>
        <w:r w:rsidR="000254F0" w:rsidRPr="000254F0">
          <w:rPr>
            <w:rFonts w:ascii="宋体" w:eastAsia="宋体" w:hAnsi="宋体" w:cs="Times New Roman"/>
            <w:bCs/>
            <w:noProof/>
            <w:webHidden/>
            <w:sz w:val="24"/>
            <w:szCs w:val="24"/>
          </w:rPr>
          <w:tab/>
        </w:r>
        <w:r w:rsidR="000254F0" w:rsidRPr="000254F0">
          <w:rPr>
            <w:rFonts w:ascii="宋体" w:eastAsia="宋体" w:hAnsi="宋体" w:cs="Times New Roman"/>
            <w:bCs/>
            <w:noProof/>
            <w:webHidden/>
            <w:sz w:val="24"/>
            <w:szCs w:val="24"/>
          </w:rPr>
          <w:fldChar w:fldCharType="begin"/>
        </w:r>
        <w:r w:rsidR="000254F0" w:rsidRPr="000254F0">
          <w:rPr>
            <w:rFonts w:ascii="宋体" w:eastAsia="宋体" w:hAnsi="宋体" w:cs="Times New Roman"/>
            <w:bCs/>
            <w:noProof/>
            <w:webHidden/>
            <w:sz w:val="24"/>
            <w:szCs w:val="24"/>
          </w:rPr>
          <w:instrText xml:space="preserve"> PAGEREF _Toc66193425 \h </w:instrText>
        </w:r>
        <w:r w:rsidR="000254F0" w:rsidRPr="000254F0">
          <w:rPr>
            <w:rFonts w:ascii="宋体" w:eastAsia="宋体" w:hAnsi="宋体" w:cs="Times New Roman"/>
            <w:bCs/>
            <w:noProof/>
            <w:webHidden/>
            <w:sz w:val="24"/>
            <w:szCs w:val="24"/>
          </w:rPr>
        </w:r>
        <w:r w:rsidR="000254F0" w:rsidRPr="000254F0">
          <w:rPr>
            <w:rFonts w:ascii="宋体" w:eastAsia="宋体" w:hAnsi="宋体" w:cs="Times New Roman"/>
            <w:bCs/>
            <w:noProof/>
            <w:webHidden/>
            <w:sz w:val="24"/>
            <w:szCs w:val="24"/>
          </w:rPr>
          <w:fldChar w:fldCharType="separate"/>
        </w:r>
        <w:r w:rsidR="000254F0" w:rsidRPr="000254F0">
          <w:rPr>
            <w:rFonts w:ascii="宋体" w:eastAsia="宋体" w:hAnsi="宋体" w:cs="Times New Roman"/>
            <w:bCs/>
            <w:noProof/>
            <w:webHidden/>
            <w:sz w:val="24"/>
            <w:szCs w:val="24"/>
          </w:rPr>
          <w:t>43</w:t>
        </w:r>
        <w:r w:rsidR="000254F0" w:rsidRPr="000254F0">
          <w:rPr>
            <w:rFonts w:ascii="宋体" w:eastAsia="宋体" w:hAnsi="宋体" w:cs="Times New Roman"/>
            <w:bCs/>
            <w:noProof/>
            <w:webHidden/>
            <w:sz w:val="24"/>
            <w:szCs w:val="24"/>
          </w:rPr>
          <w:fldChar w:fldCharType="end"/>
        </w:r>
      </w:hyperlink>
    </w:p>
    <w:p w14:paraId="1E6733AD" w14:textId="77777777" w:rsidR="000254F0" w:rsidRPr="000254F0" w:rsidRDefault="00752C4F" w:rsidP="000254F0">
      <w:pPr>
        <w:tabs>
          <w:tab w:val="right" w:leader="dot" w:pos="8296"/>
        </w:tabs>
        <w:ind w:leftChars="200" w:left="420"/>
        <w:rPr>
          <w:rFonts w:ascii="宋体" w:eastAsia="宋体" w:hAnsi="宋体"/>
          <w:noProof/>
        </w:rPr>
      </w:pPr>
      <w:hyperlink w:anchor="_Toc66193426" w:history="1">
        <w:r w:rsidR="000254F0" w:rsidRPr="000254F0">
          <w:rPr>
            <w:rFonts w:ascii="宋体" w:eastAsia="宋体" w:hAnsi="宋体" w:cs="Times New Roman"/>
            <w:bCs/>
            <w:noProof/>
            <w:sz w:val="24"/>
            <w:szCs w:val="24"/>
          </w:rPr>
          <w:t xml:space="preserve">5.3  </w:t>
        </w:r>
        <w:r w:rsidR="000254F0" w:rsidRPr="000254F0">
          <w:rPr>
            <w:rFonts w:ascii="宋体" w:eastAsia="宋体" w:hAnsi="宋体" w:cs="Times New Roman" w:hint="eastAsia"/>
            <w:bCs/>
            <w:noProof/>
            <w:sz w:val="24"/>
            <w:szCs w:val="24"/>
          </w:rPr>
          <w:t>钢结构</w:t>
        </w:r>
        <w:r w:rsidR="000254F0" w:rsidRPr="000254F0">
          <w:rPr>
            <w:rFonts w:ascii="宋体" w:eastAsia="宋体" w:hAnsi="宋体" w:cs="Times New Roman"/>
            <w:bCs/>
            <w:noProof/>
            <w:webHidden/>
            <w:sz w:val="24"/>
            <w:szCs w:val="24"/>
          </w:rPr>
          <w:tab/>
        </w:r>
        <w:r w:rsidR="000254F0" w:rsidRPr="000254F0">
          <w:rPr>
            <w:rFonts w:ascii="宋体" w:eastAsia="宋体" w:hAnsi="宋体" w:cs="Times New Roman"/>
            <w:bCs/>
            <w:noProof/>
            <w:webHidden/>
            <w:sz w:val="24"/>
            <w:szCs w:val="24"/>
          </w:rPr>
          <w:fldChar w:fldCharType="begin"/>
        </w:r>
        <w:r w:rsidR="000254F0" w:rsidRPr="000254F0">
          <w:rPr>
            <w:rFonts w:ascii="宋体" w:eastAsia="宋体" w:hAnsi="宋体" w:cs="Times New Roman"/>
            <w:bCs/>
            <w:noProof/>
            <w:webHidden/>
            <w:sz w:val="24"/>
            <w:szCs w:val="24"/>
          </w:rPr>
          <w:instrText xml:space="preserve"> PAGEREF _Toc66193426 \h </w:instrText>
        </w:r>
        <w:r w:rsidR="000254F0" w:rsidRPr="000254F0">
          <w:rPr>
            <w:rFonts w:ascii="宋体" w:eastAsia="宋体" w:hAnsi="宋体" w:cs="Times New Roman"/>
            <w:bCs/>
            <w:noProof/>
            <w:webHidden/>
            <w:sz w:val="24"/>
            <w:szCs w:val="24"/>
          </w:rPr>
        </w:r>
        <w:r w:rsidR="000254F0" w:rsidRPr="000254F0">
          <w:rPr>
            <w:rFonts w:ascii="宋体" w:eastAsia="宋体" w:hAnsi="宋体" w:cs="Times New Roman"/>
            <w:bCs/>
            <w:noProof/>
            <w:webHidden/>
            <w:sz w:val="24"/>
            <w:szCs w:val="24"/>
          </w:rPr>
          <w:fldChar w:fldCharType="separate"/>
        </w:r>
        <w:r w:rsidR="000254F0" w:rsidRPr="000254F0">
          <w:rPr>
            <w:rFonts w:ascii="宋体" w:eastAsia="宋体" w:hAnsi="宋体" w:cs="Times New Roman"/>
            <w:bCs/>
            <w:noProof/>
            <w:webHidden/>
            <w:sz w:val="24"/>
            <w:szCs w:val="24"/>
          </w:rPr>
          <w:t>50</w:t>
        </w:r>
        <w:r w:rsidR="000254F0" w:rsidRPr="000254F0">
          <w:rPr>
            <w:rFonts w:ascii="宋体" w:eastAsia="宋体" w:hAnsi="宋体" w:cs="Times New Roman"/>
            <w:bCs/>
            <w:noProof/>
            <w:webHidden/>
            <w:sz w:val="24"/>
            <w:szCs w:val="24"/>
          </w:rPr>
          <w:fldChar w:fldCharType="end"/>
        </w:r>
      </w:hyperlink>
    </w:p>
    <w:p w14:paraId="78362872" w14:textId="77777777" w:rsidR="000254F0" w:rsidRPr="000254F0" w:rsidRDefault="00752C4F" w:rsidP="000254F0">
      <w:pPr>
        <w:tabs>
          <w:tab w:val="right" w:leader="dot" w:pos="8296"/>
        </w:tabs>
        <w:rPr>
          <w:rFonts w:ascii="宋体" w:eastAsia="宋体" w:hAnsi="宋体"/>
          <w:noProof/>
        </w:rPr>
      </w:pPr>
      <w:hyperlink w:anchor="_Toc66193427" w:history="1">
        <w:r w:rsidR="000254F0" w:rsidRPr="000254F0">
          <w:rPr>
            <w:rFonts w:ascii="宋体" w:eastAsia="宋体" w:hAnsi="宋体" w:cs="Times New Roman"/>
            <w:noProof/>
            <w:sz w:val="24"/>
            <w:szCs w:val="24"/>
          </w:rPr>
          <w:t>6</w:t>
        </w:r>
        <w:r w:rsidR="000254F0" w:rsidRPr="000254F0">
          <w:rPr>
            <w:rFonts w:ascii="宋体" w:eastAsia="宋体" w:hAnsi="宋体" w:cs="黑体"/>
            <w:noProof/>
            <w:sz w:val="24"/>
            <w:szCs w:val="24"/>
          </w:rPr>
          <w:t xml:space="preserve">  </w:t>
        </w:r>
        <w:r w:rsidR="000254F0" w:rsidRPr="000254F0">
          <w:rPr>
            <w:rFonts w:ascii="宋体" w:eastAsia="宋体" w:hAnsi="宋体" w:cs="黑体" w:hint="eastAsia"/>
            <w:noProof/>
            <w:sz w:val="24"/>
            <w:szCs w:val="24"/>
          </w:rPr>
          <w:t>外围护系统</w:t>
        </w:r>
        <w:r w:rsidR="000254F0" w:rsidRPr="000254F0">
          <w:rPr>
            <w:rFonts w:ascii="宋体" w:eastAsia="宋体" w:hAnsi="宋体" w:cs="黑体"/>
            <w:noProof/>
            <w:webHidden/>
            <w:sz w:val="24"/>
            <w:szCs w:val="24"/>
          </w:rPr>
          <w:tab/>
        </w:r>
        <w:r w:rsidR="000254F0" w:rsidRPr="000254F0">
          <w:rPr>
            <w:rFonts w:ascii="宋体" w:eastAsia="宋体" w:hAnsi="宋体" w:cs="黑体"/>
            <w:noProof/>
            <w:webHidden/>
            <w:sz w:val="24"/>
            <w:szCs w:val="24"/>
          </w:rPr>
          <w:fldChar w:fldCharType="begin"/>
        </w:r>
        <w:r w:rsidR="000254F0" w:rsidRPr="000254F0">
          <w:rPr>
            <w:rFonts w:ascii="宋体" w:eastAsia="宋体" w:hAnsi="宋体" w:cs="黑体"/>
            <w:noProof/>
            <w:webHidden/>
            <w:sz w:val="24"/>
            <w:szCs w:val="24"/>
          </w:rPr>
          <w:instrText xml:space="preserve"> PAGEREF _Toc66193427 \h </w:instrText>
        </w:r>
        <w:r w:rsidR="000254F0" w:rsidRPr="000254F0">
          <w:rPr>
            <w:rFonts w:ascii="宋体" w:eastAsia="宋体" w:hAnsi="宋体" w:cs="黑体"/>
            <w:noProof/>
            <w:webHidden/>
            <w:sz w:val="24"/>
            <w:szCs w:val="24"/>
          </w:rPr>
        </w:r>
        <w:r w:rsidR="000254F0" w:rsidRPr="000254F0">
          <w:rPr>
            <w:rFonts w:ascii="宋体" w:eastAsia="宋体" w:hAnsi="宋体" w:cs="黑体"/>
            <w:noProof/>
            <w:webHidden/>
            <w:sz w:val="24"/>
            <w:szCs w:val="24"/>
          </w:rPr>
          <w:fldChar w:fldCharType="separate"/>
        </w:r>
        <w:r w:rsidR="000254F0" w:rsidRPr="000254F0">
          <w:rPr>
            <w:rFonts w:ascii="宋体" w:eastAsia="宋体" w:hAnsi="宋体" w:cs="黑体"/>
            <w:noProof/>
            <w:webHidden/>
            <w:sz w:val="24"/>
            <w:szCs w:val="24"/>
          </w:rPr>
          <w:t>51</w:t>
        </w:r>
        <w:r w:rsidR="000254F0" w:rsidRPr="000254F0">
          <w:rPr>
            <w:rFonts w:ascii="宋体" w:eastAsia="宋体" w:hAnsi="宋体" w:cs="黑体"/>
            <w:noProof/>
            <w:webHidden/>
            <w:sz w:val="24"/>
            <w:szCs w:val="24"/>
          </w:rPr>
          <w:fldChar w:fldCharType="end"/>
        </w:r>
      </w:hyperlink>
    </w:p>
    <w:p w14:paraId="50BA8AE2" w14:textId="77777777" w:rsidR="000254F0" w:rsidRPr="000254F0" w:rsidRDefault="00752C4F" w:rsidP="000254F0">
      <w:pPr>
        <w:tabs>
          <w:tab w:val="right" w:leader="dot" w:pos="8296"/>
        </w:tabs>
        <w:ind w:leftChars="200" w:left="420"/>
        <w:rPr>
          <w:rFonts w:ascii="宋体" w:eastAsia="宋体" w:hAnsi="宋体"/>
          <w:noProof/>
        </w:rPr>
      </w:pPr>
      <w:hyperlink w:anchor="_Toc66193428" w:history="1">
        <w:r w:rsidR="000254F0" w:rsidRPr="000254F0">
          <w:rPr>
            <w:rFonts w:ascii="宋体" w:eastAsia="宋体" w:hAnsi="宋体" w:cs="Times New Roman"/>
            <w:bCs/>
            <w:noProof/>
            <w:sz w:val="24"/>
            <w:szCs w:val="24"/>
          </w:rPr>
          <w:t xml:space="preserve">6.1  </w:t>
        </w:r>
        <w:r w:rsidR="000254F0" w:rsidRPr="000254F0">
          <w:rPr>
            <w:rFonts w:ascii="宋体" w:eastAsia="宋体" w:hAnsi="宋体" w:cs="Times New Roman" w:hint="eastAsia"/>
            <w:bCs/>
            <w:noProof/>
            <w:sz w:val="24"/>
            <w:szCs w:val="24"/>
          </w:rPr>
          <w:t>外墙围护</w:t>
        </w:r>
        <w:r w:rsidR="000254F0" w:rsidRPr="000254F0">
          <w:rPr>
            <w:rFonts w:ascii="宋体" w:eastAsia="宋体" w:hAnsi="宋体" w:cs="Times New Roman"/>
            <w:bCs/>
            <w:noProof/>
            <w:webHidden/>
            <w:sz w:val="24"/>
            <w:szCs w:val="24"/>
          </w:rPr>
          <w:tab/>
        </w:r>
        <w:r w:rsidR="000254F0" w:rsidRPr="000254F0">
          <w:rPr>
            <w:rFonts w:ascii="宋体" w:eastAsia="宋体" w:hAnsi="宋体" w:cs="Times New Roman"/>
            <w:bCs/>
            <w:noProof/>
            <w:webHidden/>
            <w:sz w:val="24"/>
            <w:szCs w:val="24"/>
          </w:rPr>
          <w:fldChar w:fldCharType="begin"/>
        </w:r>
        <w:r w:rsidR="000254F0" w:rsidRPr="000254F0">
          <w:rPr>
            <w:rFonts w:ascii="宋体" w:eastAsia="宋体" w:hAnsi="宋体" w:cs="Times New Roman"/>
            <w:bCs/>
            <w:noProof/>
            <w:webHidden/>
            <w:sz w:val="24"/>
            <w:szCs w:val="24"/>
          </w:rPr>
          <w:instrText xml:space="preserve"> PAGEREF _Toc66193428 \h </w:instrText>
        </w:r>
        <w:r w:rsidR="000254F0" w:rsidRPr="000254F0">
          <w:rPr>
            <w:rFonts w:ascii="宋体" w:eastAsia="宋体" w:hAnsi="宋体" w:cs="Times New Roman"/>
            <w:bCs/>
            <w:noProof/>
            <w:webHidden/>
            <w:sz w:val="24"/>
            <w:szCs w:val="24"/>
          </w:rPr>
        </w:r>
        <w:r w:rsidR="000254F0" w:rsidRPr="000254F0">
          <w:rPr>
            <w:rFonts w:ascii="宋体" w:eastAsia="宋体" w:hAnsi="宋体" w:cs="Times New Roman"/>
            <w:bCs/>
            <w:noProof/>
            <w:webHidden/>
            <w:sz w:val="24"/>
            <w:szCs w:val="24"/>
          </w:rPr>
          <w:fldChar w:fldCharType="separate"/>
        </w:r>
        <w:r w:rsidR="000254F0" w:rsidRPr="000254F0">
          <w:rPr>
            <w:rFonts w:ascii="宋体" w:eastAsia="宋体" w:hAnsi="宋体" w:cs="Times New Roman"/>
            <w:bCs/>
            <w:noProof/>
            <w:webHidden/>
            <w:sz w:val="24"/>
            <w:szCs w:val="24"/>
          </w:rPr>
          <w:t>51</w:t>
        </w:r>
        <w:r w:rsidR="000254F0" w:rsidRPr="000254F0">
          <w:rPr>
            <w:rFonts w:ascii="宋体" w:eastAsia="宋体" w:hAnsi="宋体" w:cs="Times New Roman"/>
            <w:bCs/>
            <w:noProof/>
            <w:webHidden/>
            <w:sz w:val="24"/>
            <w:szCs w:val="24"/>
          </w:rPr>
          <w:fldChar w:fldCharType="end"/>
        </w:r>
      </w:hyperlink>
    </w:p>
    <w:p w14:paraId="1F6EE87B" w14:textId="77777777" w:rsidR="000254F0" w:rsidRPr="000254F0" w:rsidRDefault="00752C4F" w:rsidP="000254F0">
      <w:pPr>
        <w:tabs>
          <w:tab w:val="right" w:leader="dot" w:pos="8296"/>
        </w:tabs>
        <w:rPr>
          <w:rFonts w:ascii="宋体" w:eastAsia="宋体" w:hAnsi="宋体"/>
          <w:noProof/>
        </w:rPr>
      </w:pPr>
      <w:hyperlink w:anchor="_Toc66193429" w:history="1">
        <w:r w:rsidR="000254F0" w:rsidRPr="000254F0">
          <w:rPr>
            <w:rFonts w:ascii="宋体" w:eastAsia="宋体" w:hAnsi="宋体" w:cs="Times New Roman"/>
            <w:noProof/>
            <w:sz w:val="24"/>
            <w:szCs w:val="24"/>
          </w:rPr>
          <w:t>7</w:t>
        </w:r>
        <w:r w:rsidR="000254F0" w:rsidRPr="000254F0">
          <w:rPr>
            <w:rFonts w:ascii="宋体" w:eastAsia="宋体" w:hAnsi="宋体" w:cs="黑体"/>
            <w:noProof/>
            <w:sz w:val="24"/>
            <w:szCs w:val="24"/>
          </w:rPr>
          <w:t xml:space="preserve">  </w:t>
        </w:r>
        <w:r w:rsidR="000254F0" w:rsidRPr="000254F0">
          <w:rPr>
            <w:rFonts w:ascii="宋体" w:eastAsia="宋体" w:hAnsi="宋体" w:cs="黑体" w:hint="eastAsia"/>
            <w:noProof/>
            <w:sz w:val="24"/>
            <w:szCs w:val="24"/>
          </w:rPr>
          <w:t>设备与管线系统</w:t>
        </w:r>
        <w:r w:rsidR="000254F0" w:rsidRPr="000254F0">
          <w:rPr>
            <w:rFonts w:ascii="宋体" w:eastAsia="宋体" w:hAnsi="宋体" w:cs="黑体"/>
            <w:noProof/>
            <w:webHidden/>
            <w:sz w:val="24"/>
            <w:szCs w:val="24"/>
          </w:rPr>
          <w:tab/>
        </w:r>
        <w:r w:rsidR="000254F0" w:rsidRPr="000254F0">
          <w:rPr>
            <w:rFonts w:ascii="宋体" w:eastAsia="宋体" w:hAnsi="宋体" w:cs="黑体"/>
            <w:noProof/>
            <w:webHidden/>
            <w:sz w:val="24"/>
            <w:szCs w:val="24"/>
          </w:rPr>
          <w:fldChar w:fldCharType="begin"/>
        </w:r>
        <w:r w:rsidR="000254F0" w:rsidRPr="000254F0">
          <w:rPr>
            <w:rFonts w:ascii="宋体" w:eastAsia="宋体" w:hAnsi="宋体" w:cs="黑体"/>
            <w:noProof/>
            <w:webHidden/>
            <w:sz w:val="24"/>
            <w:szCs w:val="24"/>
          </w:rPr>
          <w:instrText xml:space="preserve"> PAGEREF _Toc66193429 \h </w:instrText>
        </w:r>
        <w:r w:rsidR="000254F0" w:rsidRPr="000254F0">
          <w:rPr>
            <w:rFonts w:ascii="宋体" w:eastAsia="宋体" w:hAnsi="宋体" w:cs="黑体"/>
            <w:noProof/>
            <w:webHidden/>
            <w:sz w:val="24"/>
            <w:szCs w:val="24"/>
          </w:rPr>
        </w:r>
        <w:r w:rsidR="000254F0" w:rsidRPr="000254F0">
          <w:rPr>
            <w:rFonts w:ascii="宋体" w:eastAsia="宋体" w:hAnsi="宋体" w:cs="黑体"/>
            <w:noProof/>
            <w:webHidden/>
            <w:sz w:val="24"/>
            <w:szCs w:val="24"/>
          </w:rPr>
          <w:fldChar w:fldCharType="separate"/>
        </w:r>
        <w:r w:rsidR="000254F0" w:rsidRPr="000254F0">
          <w:rPr>
            <w:rFonts w:ascii="宋体" w:eastAsia="宋体" w:hAnsi="宋体" w:cs="黑体"/>
            <w:noProof/>
            <w:webHidden/>
            <w:sz w:val="24"/>
            <w:szCs w:val="24"/>
          </w:rPr>
          <w:t>56</w:t>
        </w:r>
        <w:r w:rsidR="000254F0" w:rsidRPr="000254F0">
          <w:rPr>
            <w:rFonts w:ascii="宋体" w:eastAsia="宋体" w:hAnsi="宋体" w:cs="黑体"/>
            <w:noProof/>
            <w:webHidden/>
            <w:sz w:val="24"/>
            <w:szCs w:val="24"/>
          </w:rPr>
          <w:fldChar w:fldCharType="end"/>
        </w:r>
      </w:hyperlink>
    </w:p>
    <w:p w14:paraId="7CD96B21" w14:textId="77777777" w:rsidR="000254F0" w:rsidRPr="000254F0" w:rsidRDefault="00752C4F" w:rsidP="000254F0">
      <w:pPr>
        <w:tabs>
          <w:tab w:val="right" w:leader="dot" w:pos="8296"/>
        </w:tabs>
        <w:rPr>
          <w:rFonts w:ascii="宋体" w:eastAsia="宋体" w:hAnsi="宋体"/>
          <w:noProof/>
        </w:rPr>
      </w:pPr>
      <w:hyperlink w:anchor="_Toc66193430" w:history="1">
        <w:r w:rsidR="000254F0" w:rsidRPr="000254F0">
          <w:rPr>
            <w:rFonts w:ascii="宋体" w:eastAsia="宋体" w:hAnsi="宋体" w:cs="Times New Roman"/>
            <w:noProof/>
            <w:sz w:val="24"/>
            <w:szCs w:val="24"/>
          </w:rPr>
          <w:t>8</w:t>
        </w:r>
        <w:r w:rsidR="000254F0" w:rsidRPr="000254F0">
          <w:rPr>
            <w:rFonts w:ascii="宋体" w:eastAsia="宋体" w:hAnsi="宋体" w:cs="黑体"/>
            <w:noProof/>
            <w:sz w:val="24"/>
            <w:szCs w:val="24"/>
          </w:rPr>
          <w:t xml:space="preserve">  </w:t>
        </w:r>
        <w:r w:rsidR="000254F0" w:rsidRPr="000254F0">
          <w:rPr>
            <w:rFonts w:ascii="宋体" w:eastAsia="宋体" w:hAnsi="宋体" w:cs="黑体" w:hint="eastAsia"/>
            <w:noProof/>
            <w:sz w:val="24"/>
            <w:szCs w:val="24"/>
          </w:rPr>
          <w:t>内装修系统</w:t>
        </w:r>
        <w:r w:rsidR="000254F0" w:rsidRPr="000254F0">
          <w:rPr>
            <w:rFonts w:ascii="宋体" w:eastAsia="宋体" w:hAnsi="宋体" w:cs="黑体"/>
            <w:noProof/>
            <w:webHidden/>
            <w:sz w:val="24"/>
            <w:szCs w:val="24"/>
          </w:rPr>
          <w:tab/>
        </w:r>
        <w:r w:rsidR="000254F0" w:rsidRPr="000254F0">
          <w:rPr>
            <w:rFonts w:ascii="宋体" w:eastAsia="宋体" w:hAnsi="宋体" w:cs="黑体"/>
            <w:noProof/>
            <w:webHidden/>
            <w:sz w:val="24"/>
            <w:szCs w:val="24"/>
          </w:rPr>
          <w:fldChar w:fldCharType="begin"/>
        </w:r>
        <w:r w:rsidR="000254F0" w:rsidRPr="000254F0">
          <w:rPr>
            <w:rFonts w:ascii="宋体" w:eastAsia="宋体" w:hAnsi="宋体" w:cs="黑体"/>
            <w:noProof/>
            <w:webHidden/>
            <w:sz w:val="24"/>
            <w:szCs w:val="24"/>
          </w:rPr>
          <w:instrText xml:space="preserve"> PAGEREF _Toc66193430 \h </w:instrText>
        </w:r>
        <w:r w:rsidR="000254F0" w:rsidRPr="000254F0">
          <w:rPr>
            <w:rFonts w:ascii="宋体" w:eastAsia="宋体" w:hAnsi="宋体" w:cs="黑体"/>
            <w:noProof/>
            <w:webHidden/>
            <w:sz w:val="24"/>
            <w:szCs w:val="24"/>
          </w:rPr>
        </w:r>
        <w:r w:rsidR="000254F0" w:rsidRPr="000254F0">
          <w:rPr>
            <w:rFonts w:ascii="宋体" w:eastAsia="宋体" w:hAnsi="宋体" w:cs="黑体"/>
            <w:noProof/>
            <w:webHidden/>
            <w:sz w:val="24"/>
            <w:szCs w:val="24"/>
          </w:rPr>
          <w:fldChar w:fldCharType="separate"/>
        </w:r>
        <w:r w:rsidR="000254F0" w:rsidRPr="000254F0">
          <w:rPr>
            <w:rFonts w:ascii="宋体" w:eastAsia="宋体" w:hAnsi="宋体" w:cs="黑体"/>
            <w:noProof/>
            <w:webHidden/>
            <w:sz w:val="24"/>
            <w:szCs w:val="24"/>
          </w:rPr>
          <w:t>58</w:t>
        </w:r>
        <w:r w:rsidR="000254F0" w:rsidRPr="000254F0">
          <w:rPr>
            <w:rFonts w:ascii="宋体" w:eastAsia="宋体" w:hAnsi="宋体" w:cs="黑体"/>
            <w:noProof/>
            <w:webHidden/>
            <w:sz w:val="24"/>
            <w:szCs w:val="24"/>
          </w:rPr>
          <w:fldChar w:fldCharType="end"/>
        </w:r>
      </w:hyperlink>
    </w:p>
    <w:p w14:paraId="3BEFD6E3" w14:textId="77777777" w:rsidR="000254F0" w:rsidRPr="000254F0" w:rsidRDefault="00752C4F" w:rsidP="000254F0">
      <w:pPr>
        <w:tabs>
          <w:tab w:val="right" w:leader="dot" w:pos="8296"/>
        </w:tabs>
        <w:ind w:leftChars="200" w:left="420"/>
        <w:rPr>
          <w:rFonts w:ascii="宋体" w:eastAsia="宋体" w:hAnsi="宋体"/>
          <w:noProof/>
        </w:rPr>
      </w:pPr>
      <w:hyperlink w:anchor="_Toc66193431" w:history="1">
        <w:r w:rsidR="000254F0" w:rsidRPr="000254F0">
          <w:rPr>
            <w:rFonts w:ascii="宋体" w:eastAsia="宋体" w:hAnsi="宋体" w:cs="Times New Roman"/>
            <w:bCs/>
            <w:noProof/>
            <w:sz w:val="24"/>
            <w:szCs w:val="24"/>
          </w:rPr>
          <w:t xml:space="preserve">8.1 </w:t>
        </w:r>
        <w:r w:rsidR="000254F0" w:rsidRPr="000254F0">
          <w:rPr>
            <w:rFonts w:ascii="宋体" w:eastAsia="宋体" w:hAnsi="宋体" w:cs="Times New Roman" w:hint="eastAsia"/>
            <w:bCs/>
            <w:noProof/>
            <w:sz w:val="24"/>
            <w:szCs w:val="24"/>
          </w:rPr>
          <w:t>一般规定</w:t>
        </w:r>
        <w:r w:rsidR="000254F0" w:rsidRPr="000254F0">
          <w:rPr>
            <w:rFonts w:ascii="宋体" w:eastAsia="宋体" w:hAnsi="宋体" w:cs="Times New Roman"/>
            <w:bCs/>
            <w:noProof/>
            <w:webHidden/>
            <w:sz w:val="24"/>
            <w:szCs w:val="24"/>
          </w:rPr>
          <w:tab/>
        </w:r>
        <w:r w:rsidR="000254F0" w:rsidRPr="000254F0">
          <w:rPr>
            <w:rFonts w:ascii="宋体" w:eastAsia="宋体" w:hAnsi="宋体" w:cs="Times New Roman"/>
            <w:bCs/>
            <w:noProof/>
            <w:webHidden/>
            <w:sz w:val="24"/>
            <w:szCs w:val="24"/>
          </w:rPr>
          <w:fldChar w:fldCharType="begin"/>
        </w:r>
        <w:r w:rsidR="000254F0" w:rsidRPr="000254F0">
          <w:rPr>
            <w:rFonts w:ascii="宋体" w:eastAsia="宋体" w:hAnsi="宋体" w:cs="Times New Roman"/>
            <w:bCs/>
            <w:noProof/>
            <w:webHidden/>
            <w:sz w:val="24"/>
            <w:szCs w:val="24"/>
          </w:rPr>
          <w:instrText xml:space="preserve"> PAGEREF _Toc66193431 \h </w:instrText>
        </w:r>
        <w:r w:rsidR="000254F0" w:rsidRPr="000254F0">
          <w:rPr>
            <w:rFonts w:ascii="宋体" w:eastAsia="宋体" w:hAnsi="宋体" w:cs="Times New Roman"/>
            <w:bCs/>
            <w:noProof/>
            <w:webHidden/>
            <w:sz w:val="24"/>
            <w:szCs w:val="24"/>
          </w:rPr>
        </w:r>
        <w:r w:rsidR="000254F0" w:rsidRPr="000254F0">
          <w:rPr>
            <w:rFonts w:ascii="宋体" w:eastAsia="宋体" w:hAnsi="宋体" w:cs="Times New Roman"/>
            <w:bCs/>
            <w:noProof/>
            <w:webHidden/>
            <w:sz w:val="24"/>
            <w:szCs w:val="24"/>
          </w:rPr>
          <w:fldChar w:fldCharType="separate"/>
        </w:r>
        <w:r w:rsidR="000254F0" w:rsidRPr="000254F0">
          <w:rPr>
            <w:rFonts w:ascii="宋体" w:eastAsia="宋体" w:hAnsi="宋体" w:cs="Times New Roman"/>
            <w:bCs/>
            <w:noProof/>
            <w:webHidden/>
            <w:sz w:val="24"/>
            <w:szCs w:val="24"/>
          </w:rPr>
          <w:t>58</w:t>
        </w:r>
        <w:r w:rsidR="000254F0" w:rsidRPr="000254F0">
          <w:rPr>
            <w:rFonts w:ascii="宋体" w:eastAsia="宋体" w:hAnsi="宋体" w:cs="Times New Roman"/>
            <w:bCs/>
            <w:noProof/>
            <w:webHidden/>
            <w:sz w:val="24"/>
            <w:szCs w:val="24"/>
          </w:rPr>
          <w:fldChar w:fldCharType="end"/>
        </w:r>
      </w:hyperlink>
    </w:p>
    <w:p w14:paraId="7B138CB7" w14:textId="77777777" w:rsidR="000254F0" w:rsidRPr="000254F0" w:rsidRDefault="00752C4F" w:rsidP="000254F0">
      <w:pPr>
        <w:tabs>
          <w:tab w:val="right" w:leader="dot" w:pos="8296"/>
        </w:tabs>
        <w:ind w:leftChars="200" w:left="420"/>
        <w:rPr>
          <w:rFonts w:ascii="宋体" w:eastAsia="宋体" w:hAnsi="宋体"/>
          <w:noProof/>
        </w:rPr>
      </w:pPr>
      <w:hyperlink w:anchor="_Toc66193432" w:history="1">
        <w:r w:rsidR="000254F0" w:rsidRPr="000254F0">
          <w:rPr>
            <w:rFonts w:ascii="宋体" w:eastAsia="宋体" w:hAnsi="宋体" w:cs="Times New Roman"/>
            <w:bCs/>
            <w:noProof/>
            <w:sz w:val="24"/>
            <w:szCs w:val="24"/>
          </w:rPr>
          <w:t xml:space="preserve">8.2  </w:t>
        </w:r>
        <w:r w:rsidR="000254F0" w:rsidRPr="000254F0">
          <w:rPr>
            <w:rFonts w:ascii="宋体" w:eastAsia="宋体" w:hAnsi="宋体" w:cs="Times New Roman" w:hint="eastAsia"/>
            <w:bCs/>
            <w:noProof/>
            <w:sz w:val="24"/>
            <w:szCs w:val="24"/>
          </w:rPr>
          <w:t>部品选型</w:t>
        </w:r>
        <w:r w:rsidR="000254F0" w:rsidRPr="000254F0">
          <w:rPr>
            <w:rFonts w:ascii="宋体" w:eastAsia="宋体" w:hAnsi="宋体" w:cs="Times New Roman"/>
            <w:bCs/>
            <w:noProof/>
            <w:webHidden/>
            <w:sz w:val="24"/>
            <w:szCs w:val="24"/>
          </w:rPr>
          <w:tab/>
        </w:r>
        <w:r w:rsidR="000254F0" w:rsidRPr="000254F0">
          <w:rPr>
            <w:rFonts w:ascii="宋体" w:eastAsia="宋体" w:hAnsi="宋体" w:cs="Times New Roman"/>
            <w:bCs/>
            <w:noProof/>
            <w:webHidden/>
            <w:sz w:val="24"/>
            <w:szCs w:val="24"/>
          </w:rPr>
          <w:fldChar w:fldCharType="begin"/>
        </w:r>
        <w:r w:rsidR="000254F0" w:rsidRPr="000254F0">
          <w:rPr>
            <w:rFonts w:ascii="宋体" w:eastAsia="宋体" w:hAnsi="宋体" w:cs="Times New Roman"/>
            <w:bCs/>
            <w:noProof/>
            <w:webHidden/>
            <w:sz w:val="24"/>
            <w:szCs w:val="24"/>
          </w:rPr>
          <w:instrText xml:space="preserve"> PAGEREF _Toc66193432 \h </w:instrText>
        </w:r>
        <w:r w:rsidR="000254F0" w:rsidRPr="000254F0">
          <w:rPr>
            <w:rFonts w:ascii="宋体" w:eastAsia="宋体" w:hAnsi="宋体" w:cs="Times New Roman"/>
            <w:bCs/>
            <w:noProof/>
            <w:webHidden/>
            <w:sz w:val="24"/>
            <w:szCs w:val="24"/>
          </w:rPr>
        </w:r>
        <w:r w:rsidR="000254F0" w:rsidRPr="000254F0">
          <w:rPr>
            <w:rFonts w:ascii="宋体" w:eastAsia="宋体" w:hAnsi="宋体" w:cs="Times New Roman"/>
            <w:bCs/>
            <w:noProof/>
            <w:webHidden/>
            <w:sz w:val="24"/>
            <w:szCs w:val="24"/>
          </w:rPr>
          <w:fldChar w:fldCharType="separate"/>
        </w:r>
        <w:r w:rsidR="000254F0" w:rsidRPr="000254F0">
          <w:rPr>
            <w:rFonts w:ascii="宋体" w:eastAsia="宋体" w:hAnsi="宋体" w:cs="Times New Roman"/>
            <w:bCs/>
            <w:noProof/>
            <w:webHidden/>
            <w:sz w:val="24"/>
            <w:szCs w:val="24"/>
          </w:rPr>
          <w:t>59</w:t>
        </w:r>
        <w:r w:rsidR="000254F0" w:rsidRPr="000254F0">
          <w:rPr>
            <w:rFonts w:ascii="宋体" w:eastAsia="宋体" w:hAnsi="宋体" w:cs="Times New Roman"/>
            <w:bCs/>
            <w:noProof/>
            <w:webHidden/>
            <w:sz w:val="24"/>
            <w:szCs w:val="24"/>
          </w:rPr>
          <w:fldChar w:fldCharType="end"/>
        </w:r>
      </w:hyperlink>
    </w:p>
    <w:p w14:paraId="380A48E9" w14:textId="77777777" w:rsidR="000254F0" w:rsidRPr="000254F0" w:rsidRDefault="00752C4F" w:rsidP="000254F0">
      <w:pPr>
        <w:tabs>
          <w:tab w:val="right" w:leader="dot" w:pos="8296"/>
        </w:tabs>
        <w:ind w:leftChars="200" w:left="420"/>
        <w:rPr>
          <w:rFonts w:ascii="宋体" w:eastAsia="宋体" w:hAnsi="宋体"/>
          <w:noProof/>
        </w:rPr>
      </w:pPr>
      <w:hyperlink w:anchor="_Toc66193433" w:history="1">
        <w:r w:rsidR="000254F0" w:rsidRPr="000254F0">
          <w:rPr>
            <w:rFonts w:ascii="宋体" w:eastAsia="宋体" w:hAnsi="宋体" w:cs="Times New Roman"/>
            <w:bCs/>
            <w:noProof/>
            <w:sz w:val="24"/>
            <w:szCs w:val="24"/>
          </w:rPr>
          <w:t xml:space="preserve">8.3  </w:t>
        </w:r>
        <w:r w:rsidR="000254F0" w:rsidRPr="000254F0">
          <w:rPr>
            <w:rFonts w:ascii="宋体" w:eastAsia="宋体" w:hAnsi="宋体" w:cs="Times New Roman" w:hint="eastAsia"/>
            <w:bCs/>
            <w:noProof/>
            <w:sz w:val="24"/>
            <w:szCs w:val="24"/>
          </w:rPr>
          <w:t>接口设计选型</w:t>
        </w:r>
        <w:r w:rsidR="000254F0" w:rsidRPr="000254F0">
          <w:rPr>
            <w:rFonts w:ascii="宋体" w:eastAsia="宋体" w:hAnsi="宋体" w:cs="Times New Roman"/>
            <w:bCs/>
            <w:noProof/>
            <w:webHidden/>
            <w:sz w:val="24"/>
            <w:szCs w:val="24"/>
          </w:rPr>
          <w:tab/>
        </w:r>
        <w:r w:rsidR="000254F0" w:rsidRPr="000254F0">
          <w:rPr>
            <w:rFonts w:ascii="宋体" w:eastAsia="宋体" w:hAnsi="宋体" w:cs="Times New Roman"/>
            <w:bCs/>
            <w:noProof/>
            <w:webHidden/>
            <w:sz w:val="24"/>
            <w:szCs w:val="24"/>
          </w:rPr>
          <w:fldChar w:fldCharType="begin"/>
        </w:r>
        <w:r w:rsidR="000254F0" w:rsidRPr="000254F0">
          <w:rPr>
            <w:rFonts w:ascii="宋体" w:eastAsia="宋体" w:hAnsi="宋体" w:cs="Times New Roman"/>
            <w:bCs/>
            <w:noProof/>
            <w:webHidden/>
            <w:sz w:val="24"/>
            <w:szCs w:val="24"/>
          </w:rPr>
          <w:instrText xml:space="preserve"> PAGEREF _Toc66193433 \h </w:instrText>
        </w:r>
        <w:r w:rsidR="000254F0" w:rsidRPr="000254F0">
          <w:rPr>
            <w:rFonts w:ascii="宋体" w:eastAsia="宋体" w:hAnsi="宋体" w:cs="Times New Roman"/>
            <w:bCs/>
            <w:noProof/>
            <w:webHidden/>
            <w:sz w:val="24"/>
            <w:szCs w:val="24"/>
          </w:rPr>
        </w:r>
        <w:r w:rsidR="000254F0" w:rsidRPr="000254F0">
          <w:rPr>
            <w:rFonts w:ascii="宋体" w:eastAsia="宋体" w:hAnsi="宋体" w:cs="Times New Roman"/>
            <w:bCs/>
            <w:noProof/>
            <w:webHidden/>
            <w:sz w:val="24"/>
            <w:szCs w:val="24"/>
          </w:rPr>
          <w:fldChar w:fldCharType="separate"/>
        </w:r>
        <w:r w:rsidR="000254F0" w:rsidRPr="000254F0">
          <w:rPr>
            <w:rFonts w:ascii="宋体" w:eastAsia="宋体" w:hAnsi="宋体" w:cs="Times New Roman"/>
            <w:bCs/>
            <w:noProof/>
            <w:webHidden/>
            <w:sz w:val="24"/>
            <w:szCs w:val="24"/>
          </w:rPr>
          <w:t>60</w:t>
        </w:r>
        <w:r w:rsidR="000254F0" w:rsidRPr="000254F0">
          <w:rPr>
            <w:rFonts w:ascii="宋体" w:eastAsia="宋体" w:hAnsi="宋体" w:cs="Times New Roman"/>
            <w:bCs/>
            <w:noProof/>
            <w:webHidden/>
            <w:sz w:val="24"/>
            <w:szCs w:val="24"/>
          </w:rPr>
          <w:fldChar w:fldCharType="end"/>
        </w:r>
      </w:hyperlink>
    </w:p>
    <w:p w14:paraId="7D9BD301" w14:textId="77777777" w:rsidR="000254F0" w:rsidRPr="000254F0" w:rsidRDefault="000254F0" w:rsidP="000254F0">
      <w:pPr>
        <w:keepNext/>
        <w:keepLines/>
        <w:pageBreakBefore/>
        <w:adjustRightInd w:val="0"/>
        <w:snapToGrid w:val="0"/>
        <w:spacing w:before="340" w:after="330"/>
        <w:jc w:val="center"/>
        <w:outlineLvl w:val="0"/>
        <w:rPr>
          <w:rFonts w:eastAsia="宋体"/>
          <w:b/>
          <w:bCs/>
          <w:kern w:val="44"/>
          <w:sz w:val="30"/>
          <w:szCs w:val="44"/>
        </w:rPr>
      </w:pPr>
      <w:r w:rsidRPr="000254F0">
        <w:rPr>
          <w:rFonts w:ascii="宋体" w:eastAsia="宋体" w:hAnsi="宋体"/>
          <w:bCs/>
          <w:noProof/>
          <w:kern w:val="44"/>
          <w:sz w:val="24"/>
          <w:szCs w:val="24"/>
        </w:rPr>
        <w:lastRenderedPageBreak/>
        <w:fldChar w:fldCharType="end"/>
      </w:r>
      <w:bookmarkStart w:id="66" w:name="_Toc66193419"/>
      <w:r w:rsidRPr="000254F0">
        <w:rPr>
          <w:rFonts w:ascii="Times New Roman" w:eastAsia="宋体" w:hAnsi="Times New Roman" w:cs="Times New Roman"/>
          <w:b/>
          <w:bCs/>
          <w:kern w:val="44"/>
          <w:sz w:val="30"/>
          <w:szCs w:val="44"/>
        </w:rPr>
        <w:t>1</w:t>
      </w:r>
      <w:r w:rsidRPr="000254F0">
        <w:rPr>
          <w:rFonts w:eastAsia="宋体"/>
          <w:b/>
          <w:bCs/>
          <w:kern w:val="44"/>
          <w:sz w:val="30"/>
          <w:szCs w:val="44"/>
        </w:rPr>
        <w:t xml:space="preserve">  </w:t>
      </w:r>
      <w:r w:rsidRPr="000254F0">
        <w:rPr>
          <w:rFonts w:eastAsia="宋体" w:hint="eastAsia"/>
          <w:b/>
          <w:bCs/>
          <w:kern w:val="44"/>
          <w:sz w:val="30"/>
          <w:szCs w:val="44"/>
        </w:rPr>
        <w:t>总则</w:t>
      </w:r>
      <w:bookmarkEnd w:id="66"/>
    </w:p>
    <w:p w14:paraId="5DFACEB0"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1.</w:t>
      </w:r>
      <w:r w:rsidRPr="000254F0">
        <w:rPr>
          <w:rFonts w:ascii="宋体" w:eastAsia="宋体" w:hAnsi="宋体" w:cs="Times New Roman"/>
          <w:b/>
          <w:sz w:val="24"/>
          <w:szCs w:val="24"/>
        </w:rPr>
        <w:t>0</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为贯彻住房和城乡建设部等</w:t>
      </w:r>
      <w:r w:rsidRPr="000254F0">
        <w:rPr>
          <w:rFonts w:ascii="宋体" w:eastAsia="宋体" w:hAnsi="宋体" w:cs="Times New Roman"/>
          <w:sz w:val="24"/>
          <w:szCs w:val="24"/>
        </w:rPr>
        <w:t>9部门印发的《关于加快新型建筑工业化发展的若干意见》要求，将标准化理念贯穿于新型建筑工业化项目的设计、生产、施工、装修、运营维护全过程，住房和城乡建设部标准定额司着力打造“1﹢3”标准化设计和生产体系，即启动编制1项装配式住宅设计选型标准、3项主要部品部件尺寸指南（钢结构住宅主要构件尺寸指南、装配式混凝土结构住宅主要构件尺寸指南、住宅装配化装修主要部品部件尺寸指南）。</w:t>
      </w:r>
    </w:p>
    <w:p w14:paraId="79D8238E"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装配式住宅设计选型标准旨在引领设计单位实施标准化正向设计，重点解决如何采用标准化部品部件进行集成设计。</w:t>
      </w:r>
      <w:r w:rsidRPr="000254F0">
        <w:rPr>
          <w:rFonts w:ascii="宋体" w:eastAsia="宋体" w:hAnsi="宋体" w:cs="Times New Roman"/>
          <w:sz w:val="24"/>
          <w:szCs w:val="24"/>
        </w:rPr>
        <w:t>3项主要部品部件尺寸指南明确了钢构件、预制混凝土构件以及装配化装修主要部品部件的标准化尺寸，用于指导生产单位开展标准化批量生产，从而逐步降低生产成本，推进新型建筑工业化可持续发展。</w:t>
      </w:r>
    </w:p>
    <w:p w14:paraId="73D8F4D2"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构建“</w:t>
      </w:r>
      <w:r w:rsidRPr="000254F0">
        <w:rPr>
          <w:rFonts w:ascii="宋体" w:eastAsia="宋体" w:hAnsi="宋体" w:cs="Times New Roman"/>
          <w:sz w:val="24"/>
          <w:szCs w:val="24"/>
        </w:rPr>
        <w:t>1+3”标准化设计和生产体系，将全面打通装配式住宅设计、生产和工程施工环节，推进全产业链协同发展，可以有效解决装配式建筑标准化设计与标准化部品部件应用之间的衔接问题，能够为设计人员提供强有力技术指导，推广少规格、多组合的设计方法。同时，通过明确通用标准化部品部件的具体尺寸，逐步将定制化、小规模的生产方式向标准化、社会化转变，引导生产企业与设计单位、施工企业就构件和部品部件的常用尺寸进行协调统一，全面提升新型建筑工业化生产、设计和施工效率，推动装配式住宅产业向标准化、规模化、市场化迈进。</w:t>
      </w:r>
    </w:p>
    <w:p w14:paraId="65350E67"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1.</w:t>
      </w:r>
      <w:r w:rsidRPr="000254F0">
        <w:rPr>
          <w:rFonts w:ascii="宋体" w:eastAsia="宋体" w:hAnsi="宋体" w:cs="Times New Roman"/>
          <w:b/>
          <w:sz w:val="24"/>
          <w:szCs w:val="24"/>
        </w:rPr>
        <w:t>0</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2</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装配式住宅由结构、外围护、设备与管线、内装修四大系统集成，四大系统又是由</w:t>
      </w:r>
      <w:proofErr w:type="gramStart"/>
      <w:r w:rsidRPr="000254F0">
        <w:rPr>
          <w:rFonts w:ascii="宋体" w:eastAsia="宋体" w:hAnsi="宋体" w:cs="Times New Roman" w:hint="eastAsia"/>
          <w:sz w:val="24"/>
          <w:szCs w:val="24"/>
        </w:rPr>
        <w:t>各类部品</w:t>
      </w:r>
      <w:proofErr w:type="gramEnd"/>
      <w:r w:rsidRPr="000254F0">
        <w:rPr>
          <w:rFonts w:ascii="宋体" w:eastAsia="宋体" w:hAnsi="宋体" w:cs="Times New Roman" w:hint="eastAsia"/>
          <w:sz w:val="24"/>
          <w:szCs w:val="24"/>
        </w:rPr>
        <w:t>部件构成，四大系统之间相互关联制约，部品部件之间相互关联制约。</w:t>
      </w:r>
    </w:p>
    <w:p w14:paraId="3F7677D5"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如何将各类技术体系、</w:t>
      </w:r>
      <w:proofErr w:type="gramStart"/>
      <w:r w:rsidRPr="000254F0">
        <w:rPr>
          <w:rFonts w:ascii="宋体" w:eastAsia="宋体" w:hAnsi="宋体" w:cs="Times New Roman" w:hint="eastAsia"/>
          <w:sz w:val="24"/>
          <w:szCs w:val="24"/>
        </w:rPr>
        <w:t>各类部品</w:t>
      </w:r>
      <w:proofErr w:type="gramEnd"/>
      <w:r w:rsidRPr="000254F0">
        <w:rPr>
          <w:rFonts w:ascii="宋体" w:eastAsia="宋体" w:hAnsi="宋体" w:cs="Times New Roman" w:hint="eastAsia"/>
          <w:sz w:val="24"/>
          <w:szCs w:val="24"/>
        </w:rPr>
        <w:t>部件系统地集成为整体建筑，各个层级的设计选型工作是必不可少的。</w:t>
      </w:r>
    </w:p>
    <w:p w14:paraId="3EE00E3B"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装配式混凝土建筑和装配式钢结构建筑是我国目前应用最为普遍的装配式建筑，本标准主要适用于装配式混凝土住宅和装配式钢结构住宅，阐述如何在设计中进行技术体系、部品部件的选型工作。</w:t>
      </w:r>
    </w:p>
    <w:p w14:paraId="348EBDD5"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1.</w:t>
      </w:r>
      <w:r w:rsidRPr="000254F0">
        <w:rPr>
          <w:rFonts w:ascii="宋体" w:eastAsia="宋体" w:hAnsi="宋体" w:cs="Times New Roman"/>
          <w:b/>
          <w:sz w:val="24"/>
          <w:szCs w:val="24"/>
        </w:rPr>
        <w:t>0</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3</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设计选型的目的是为了使得住宅中各项技术、各部品部件之间建立协调统一的关系，从而能够更好地满足既定的性能目标。</w:t>
      </w:r>
    </w:p>
    <w:p w14:paraId="63156A65"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lastRenderedPageBreak/>
        <w:t>针对装配式住宅的部品部件，应尽量采用干法施工的技术，提高装配化程度；采用通用化程度高的部品部件，有利于部品部件走向社会化生产，对于降低成本、提高品质、提高效率都非常有意义。</w:t>
      </w:r>
    </w:p>
    <w:p w14:paraId="479F929C"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1.</w:t>
      </w:r>
      <w:r w:rsidRPr="000254F0">
        <w:rPr>
          <w:rFonts w:ascii="宋体" w:eastAsia="宋体" w:hAnsi="宋体" w:cs="Times New Roman"/>
          <w:b/>
          <w:sz w:val="24"/>
          <w:szCs w:val="24"/>
        </w:rPr>
        <w:t>0</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4</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本标准重点表达选用标准化部品部件进行装配式住宅设计时应该做什么工作，考虑什么问题以及选型的方向。装配式住宅的设计尚应符合国家现行的有关标准，如《装配式混凝土建筑技术标准》GB/</w:t>
      </w:r>
      <w:r w:rsidRPr="000254F0">
        <w:rPr>
          <w:rFonts w:ascii="宋体" w:eastAsia="宋体" w:hAnsi="宋体" w:cs="Times New Roman"/>
          <w:sz w:val="24"/>
          <w:szCs w:val="24"/>
        </w:rPr>
        <w:t>T 51231、《</w:t>
      </w:r>
      <w:r w:rsidRPr="000254F0">
        <w:rPr>
          <w:rFonts w:ascii="宋体" w:eastAsia="宋体" w:hAnsi="宋体" w:cs="Times New Roman" w:hint="eastAsia"/>
          <w:sz w:val="24"/>
          <w:szCs w:val="24"/>
        </w:rPr>
        <w:t>装配式钢结构建筑技术标准》GB/</w:t>
      </w:r>
      <w:r w:rsidRPr="000254F0">
        <w:rPr>
          <w:rFonts w:ascii="宋体" w:eastAsia="宋体" w:hAnsi="宋体" w:cs="Times New Roman"/>
          <w:sz w:val="24"/>
          <w:szCs w:val="24"/>
        </w:rPr>
        <w:t>T 51232、《</w:t>
      </w:r>
      <w:r w:rsidRPr="000254F0">
        <w:rPr>
          <w:rFonts w:ascii="宋体" w:eastAsia="宋体" w:hAnsi="宋体" w:cs="Times New Roman" w:hint="eastAsia"/>
          <w:sz w:val="24"/>
          <w:szCs w:val="24"/>
        </w:rPr>
        <w:t>装配式混凝土结构技术规程》JGJ</w:t>
      </w:r>
      <w:r w:rsidRPr="000254F0">
        <w:rPr>
          <w:rFonts w:ascii="宋体" w:eastAsia="宋体" w:hAnsi="宋体" w:cs="Times New Roman"/>
          <w:sz w:val="24"/>
          <w:szCs w:val="24"/>
        </w:rPr>
        <w:t xml:space="preserve"> 1</w:t>
      </w:r>
      <w:r w:rsidRPr="000254F0">
        <w:rPr>
          <w:rFonts w:ascii="宋体" w:eastAsia="宋体" w:hAnsi="宋体" w:cs="Times New Roman" w:hint="eastAsia"/>
          <w:sz w:val="24"/>
          <w:szCs w:val="24"/>
        </w:rPr>
        <w:t>等。</w:t>
      </w:r>
    </w:p>
    <w:p w14:paraId="4FC8566B" w14:textId="77777777" w:rsidR="000254F0" w:rsidRPr="000254F0" w:rsidRDefault="000254F0" w:rsidP="000254F0">
      <w:pPr>
        <w:spacing w:line="300" w:lineRule="auto"/>
        <w:rPr>
          <w:rFonts w:ascii="宋体" w:eastAsia="宋体" w:hAnsi="宋体" w:cs="Times New Roman"/>
          <w:sz w:val="24"/>
          <w:szCs w:val="24"/>
        </w:rPr>
      </w:pPr>
    </w:p>
    <w:p w14:paraId="53A8285A" w14:textId="77777777" w:rsidR="000254F0" w:rsidRPr="000254F0" w:rsidRDefault="000254F0" w:rsidP="000254F0">
      <w:pPr>
        <w:keepNext/>
        <w:keepLines/>
        <w:pageBreakBefore/>
        <w:adjustRightInd w:val="0"/>
        <w:snapToGrid w:val="0"/>
        <w:spacing w:before="340" w:after="330" w:line="578" w:lineRule="auto"/>
        <w:jc w:val="center"/>
        <w:outlineLvl w:val="0"/>
        <w:rPr>
          <w:rFonts w:eastAsia="宋体"/>
          <w:b/>
          <w:bCs/>
          <w:kern w:val="44"/>
          <w:sz w:val="30"/>
          <w:szCs w:val="44"/>
        </w:rPr>
      </w:pPr>
      <w:bookmarkStart w:id="67" w:name="_Toc66193420"/>
      <w:r w:rsidRPr="000254F0">
        <w:rPr>
          <w:rFonts w:ascii="Times New Roman" w:eastAsia="宋体" w:hAnsi="Times New Roman" w:cs="Times New Roman"/>
          <w:b/>
          <w:bCs/>
          <w:kern w:val="44"/>
          <w:sz w:val="30"/>
          <w:szCs w:val="44"/>
        </w:rPr>
        <w:lastRenderedPageBreak/>
        <w:t>2</w:t>
      </w:r>
      <w:r w:rsidRPr="000254F0">
        <w:rPr>
          <w:rFonts w:eastAsia="宋体"/>
          <w:b/>
          <w:bCs/>
          <w:kern w:val="44"/>
          <w:sz w:val="30"/>
          <w:szCs w:val="44"/>
        </w:rPr>
        <w:t xml:space="preserve">  </w:t>
      </w:r>
      <w:r w:rsidRPr="000254F0">
        <w:rPr>
          <w:rFonts w:eastAsia="宋体" w:hint="eastAsia"/>
          <w:b/>
          <w:bCs/>
          <w:kern w:val="44"/>
          <w:sz w:val="30"/>
          <w:szCs w:val="44"/>
        </w:rPr>
        <w:t>术语</w:t>
      </w:r>
      <w:bookmarkEnd w:id="67"/>
    </w:p>
    <w:p w14:paraId="7520EA98"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2</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0</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装配式建筑由结构系统、外围护系统、设备与管线系统、内装系统四大系统组成，是将</w:t>
      </w:r>
      <w:proofErr w:type="gramStart"/>
      <w:r w:rsidRPr="000254F0">
        <w:rPr>
          <w:rFonts w:ascii="宋体" w:eastAsia="宋体" w:hAnsi="宋体" w:cs="Times New Roman" w:hint="eastAsia"/>
          <w:sz w:val="24"/>
          <w:szCs w:val="24"/>
        </w:rPr>
        <w:t>预制部</w:t>
      </w:r>
      <w:proofErr w:type="gramEnd"/>
      <w:r w:rsidRPr="000254F0">
        <w:rPr>
          <w:rFonts w:ascii="宋体" w:eastAsia="宋体" w:hAnsi="宋体" w:cs="Times New Roman" w:hint="eastAsia"/>
          <w:sz w:val="24"/>
          <w:szCs w:val="24"/>
        </w:rPr>
        <w:t>品部件通过模数协调、模块组合、接口连接、节点构造和施工</w:t>
      </w:r>
      <w:proofErr w:type="gramStart"/>
      <w:r w:rsidRPr="000254F0">
        <w:rPr>
          <w:rFonts w:ascii="宋体" w:eastAsia="宋体" w:hAnsi="宋体" w:cs="Times New Roman" w:hint="eastAsia"/>
          <w:sz w:val="24"/>
          <w:szCs w:val="24"/>
        </w:rPr>
        <w:t>工</w:t>
      </w:r>
      <w:proofErr w:type="gramEnd"/>
      <w:r w:rsidRPr="000254F0">
        <w:rPr>
          <w:rFonts w:ascii="宋体" w:eastAsia="宋体" w:hAnsi="宋体" w:cs="Times New Roman" w:hint="eastAsia"/>
          <w:sz w:val="24"/>
          <w:szCs w:val="24"/>
        </w:rPr>
        <w:t>法等集成装配而成的，在工地高效、可靠装配并做到主体结构、建筑围护、机电装修一体化的建筑。装配式建筑设计强调四个系统之间的集成，以及各系统内部的集成过程。</w:t>
      </w:r>
    </w:p>
    <w:p w14:paraId="0AD4CAA0"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装配式住宅建筑的发展离不开系统集成的方法，实现</w:t>
      </w:r>
      <w:proofErr w:type="gramStart"/>
      <w:r w:rsidRPr="000254F0">
        <w:rPr>
          <w:rFonts w:ascii="宋体" w:eastAsia="宋体" w:hAnsi="宋体" w:cs="Times New Roman" w:hint="eastAsia"/>
          <w:sz w:val="24"/>
          <w:szCs w:val="24"/>
        </w:rPr>
        <w:t>自建筑</w:t>
      </w:r>
      <w:proofErr w:type="gramEnd"/>
      <w:r w:rsidRPr="000254F0">
        <w:rPr>
          <w:rFonts w:ascii="宋体" w:eastAsia="宋体" w:hAnsi="宋体" w:cs="Times New Roman" w:hint="eastAsia"/>
          <w:sz w:val="24"/>
          <w:szCs w:val="24"/>
        </w:rPr>
        <w:t>到四大系统最终到</w:t>
      </w:r>
      <w:proofErr w:type="gramStart"/>
      <w:r w:rsidRPr="000254F0">
        <w:rPr>
          <w:rFonts w:ascii="宋体" w:eastAsia="宋体" w:hAnsi="宋体" w:cs="Times New Roman" w:hint="eastAsia"/>
          <w:sz w:val="24"/>
          <w:szCs w:val="24"/>
        </w:rPr>
        <w:t>各类部品</w:t>
      </w:r>
      <w:proofErr w:type="gramEnd"/>
      <w:r w:rsidRPr="000254F0">
        <w:rPr>
          <w:rFonts w:ascii="宋体" w:eastAsia="宋体" w:hAnsi="宋体" w:cs="Times New Roman" w:hint="eastAsia"/>
          <w:sz w:val="24"/>
          <w:szCs w:val="24"/>
        </w:rPr>
        <w:t>部件之间尺寸、性能等的协调一致，实现设计、生产、施工上下游的协同，建立上下有序的、健康发展的建筑产业链。本标准以装配式住宅为对象，提出设计选型的概念，主要目的在于引导设计人员建立产业化的思维，在设计前端乃至技术策划时就考虑到标准化部品部件的选型问题，建立以“建筑——四大系统——技术体系——部品部件”序列设计的原则，采用设计选型的方法，摈弃装配式建筑目前仍然存在的先采用现浇设计再进行拆分</w:t>
      </w:r>
      <w:proofErr w:type="gramStart"/>
      <w:r w:rsidRPr="000254F0">
        <w:rPr>
          <w:rFonts w:ascii="宋体" w:eastAsia="宋体" w:hAnsi="宋体" w:cs="Times New Roman" w:hint="eastAsia"/>
          <w:sz w:val="24"/>
          <w:szCs w:val="24"/>
        </w:rPr>
        <w:t>导致部</w:t>
      </w:r>
      <w:proofErr w:type="gramEnd"/>
      <w:r w:rsidRPr="000254F0">
        <w:rPr>
          <w:rFonts w:ascii="宋体" w:eastAsia="宋体" w:hAnsi="宋体" w:cs="Times New Roman" w:hint="eastAsia"/>
          <w:sz w:val="24"/>
          <w:szCs w:val="24"/>
        </w:rPr>
        <w:t>品部件标准化程度低的错误设计手段。</w:t>
      </w:r>
    </w:p>
    <w:p w14:paraId="206E03EA"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设计选型是在以四大系统集成的通用体系基础上，通过技术体系的选型、部品部件的选型，完成装配式住宅的设计。设计人员在选型之初应熟悉部品部件的种类，建立装配式住宅是由部品部件体系组合而成的概念，见表1。装配式住宅设计选型应由建筑专业牵头协同结构、机电、内装等相关专业，综合考虑内外制约因素，由浅入深逐步完成住宅的设计工作，整个设计选型过程大概可分为以下几个步骤：</w:t>
      </w:r>
    </w:p>
    <w:p w14:paraId="3798ECCB"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 xml:space="preserve">1 </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根据项目定位、地域特点等进行技术策划确定装配式住宅的整体性能目标，包括安全性、耐久性、功能性、适用性等方面的目标。</w:t>
      </w:r>
    </w:p>
    <w:p w14:paraId="00C0F7D9"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2</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以确定的目标为依据，结合建筑空间布局、外形效果等对四大系统进行技术体系的选型。</w:t>
      </w:r>
    </w:p>
    <w:p w14:paraId="05F0F9FB"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3</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在技术体系选型的基础上再进行部品部件的选型，并随着设计的深入逐步完善，这个过程应重点</w:t>
      </w:r>
      <w:proofErr w:type="gramStart"/>
      <w:r w:rsidRPr="000254F0">
        <w:rPr>
          <w:rFonts w:ascii="宋体" w:eastAsia="宋体" w:hAnsi="宋体" w:cs="Times New Roman" w:hint="eastAsia"/>
          <w:sz w:val="24"/>
          <w:szCs w:val="24"/>
        </w:rPr>
        <w:t>考虑部</w:t>
      </w:r>
      <w:proofErr w:type="gramEnd"/>
      <w:r w:rsidRPr="000254F0">
        <w:rPr>
          <w:rFonts w:ascii="宋体" w:eastAsia="宋体" w:hAnsi="宋体" w:cs="Times New Roman" w:hint="eastAsia"/>
          <w:sz w:val="24"/>
          <w:szCs w:val="24"/>
        </w:rPr>
        <w:t>品部件尺寸和建筑空间尺寸之间的关系、部品部件本身在体系中定位和性能要求、部品部件之间及其接口的尺寸协调、部品部件与生产施工之间的相互影响等。</w:t>
      </w:r>
    </w:p>
    <w:p w14:paraId="08B2C3DE"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hint="eastAsia"/>
          <w:sz w:val="24"/>
          <w:szCs w:val="24"/>
        </w:rPr>
        <w:t>表1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装配式住宅部品部件体系表</w:t>
      </w:r>
    </w:p>
    <w:tbl>
      <w:tblPr>
        <w:tblStyle w:val="31"/>
        <w:tblW w:w="0" w:type="auto"/>
        <w:tblLook w:val="04A0" w:firstRow="1" w:lastRow="0" w:firstColumn="1" w:lastColumn="0" w:noHBand="0" w:noVBand="1"/>
      </w:tblPr>
      <w:tblGrid>
        <w:gridCol w:w="513"/>
        <w:gridCol w:w="607"/>
        <w:gridCol w:w="576"/>
        <w:gridCol w:w="1276"/>
        <w:gridCol w:w="5709"/>
      </w:tblGrid>
      <w:tr w:rsidR="000254F0" w:rsidRPr="000254F0" w14:paraId="434CEC83" w14:textId="77777777" w:rsidTr="00FA344D">
        <w:tc>
          <w:tcPr>
            <w:tcW w:w="1120" w:type="dxa"/>
            <w:gridSpan w:val="2"/>
            <w:vMerge w:val="restart"/>
            <w:vAlign w:val="center"/>
          </w:tcPr>
          <w:p w14:paraId="4D10C4AB"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住宅系统</w:t>
            </w:r>
          </w:p>
        </w:tc>
        <w:tc>
          <w:tcPr>
            <w:tcW w:w="1852" w:type="dxa"/>
            <w:gridSpan w:val="2"/>
            <w:vAlign w:val="center"/>
          </w:tcPr>
          <w:p w14:paraId="1755A45A"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体系选型</w:t>
            </w:r>
          </w:p>
        </w:tc>
        <w:tc>
          <w:tcPr>
            <w:tcW w:w="5709" w:type="dxa"/>
            <w:vMerge w:val="restart"/>
            <w:vAlign w:val="center"/>
          </w:tcPr>
          <w:p w14:paraId="4B8EE0A5"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主要部品部件选型</w:t>
            </w:r>
          </w:p>
        </w:tc>
      </w:tr>
      <w:tr w:rsidR="000254F0" w:rsidRPr="000254F0" w14:paraId="39D40B1C" w14:textId="77777777" w:rsidTr="00FA344D">
        <w:tc>
          <w:tcPr>
            <w:tcW w:w="1120" w:type="dxa"/>
            <w:gridSpan w:val="2"/>
            <w:vMerge/>
            <w:vAlign w:val="center"/>
          </w:tcPr>
          <w:p w14:paraId="791A3DDF" w14:textId="77777777" w:rsidR="000254F0" w:rsidRPr="000254F0" w:rsidRDefault="000254F0" w:rsidP="000254F0">
            <w:pPr>
              <w:spacing w:line="240" w:lineRule="atLeast"/>
              <w:rPr>
                <w:rFonts w:ascii="宋体" w:eastAsia="宋体" w:hAnsi="宋体" w:cs="Times New Roman"/>
                <w:szCs w:val="21"/>
              </w:rPr>
            </w:pPr>
          </w:p>
        </w:tc>
        <w:tc>
          <w:tcPr>
            <w:tcW w:w="576" w:type="dxa"/>
            <w:vAlign w:val="center"/>
          </w:tcPr>
          <w:p w14:paraId="7EC47D82"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体系</w:t>
            </w:r>
          </w:p>
        </w:tc>
        <w:tc>
          <w:tcPr>
            <w:tcW w:w="1276" w:type="dxa"/>
            <w:vAlign w:val="center"/>
          </w:tcPr>
          <w:p w14:paraId="530FDAD6"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分体系</w:t>
            </w:r>
          </w:p>
        </w:tc>
        <w:tc>
          <w:tcPr>
            <w:tcW w:w="5709" w:type="dxa"/>
            <w:vMerge/>
            <w:vAlign w:val="center"/>
          </w:tcPr>
          <w:p w14:paraId="224B3243" w14:textId="77777777" w:rsidR="000254F0" w:rsidRPr="000254F0" w:rsidRDefault="000254F0" w:rsidP="000254F0">
            <w:pPr>
              <w:spacing w:line="240" w:lineRule="atLeast"/>
              <w:rPr>
                <w:rFonts w:ascii="宋体" w:eastAsia="宋体" w:hAnsi="宋体" w:cs="Times New Roman"/>
                <w:szCs w:val="21"/>
              </w:rPr>
            </w:pPr>
          </w:p>
        </w:tc>
      </w:tr>
      <w:tr w:rsidR="000254F0" w:rsidRPr="000254F0" w14:paraId="54BFAB1D" w14:textId="77777777" w:rsidTr="00FA344D">
        <w:tc>
          <w:tcPr>
            <w:tcW w:w="513" w:type="dxa"/>
            <w:vMerge w:val="restart"/>
            <w:vAlign w:val="center"/>
          </w:tcPr>
          <w:p w14:paraId="16BAF1B0"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装配式住</w:t>
            </w:r>
          </w:p>
          <w:p w14:paraId="1CD6AF7A"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宅</w:t>
            </w:r>
          </w:p>
        </w:tc>
        <w:tc>
          <w:tcPr>
            <w:tcW w:w="607" w:type="dxa"/>
            <w:vMerge w:val="restart"/>
            <w:vAlign w:val="center"/>
          </w:tcPr>
          <w:p w14:paraId="73169A2F"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结构系统</w:t>
            </w:r>
          </w:p>
        </w:tc>
        <w:tc>
          <w:tcPr>
            <w:tcW w:w="576" w:type="dxa"/>
            <w:vMerge w:val="restart"/>
            <w:vAlign w:val="center"/>
          </w:tcPr>
          <w:p w14:paraId="4525E620"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装配式混凝土结构</w:t>
            </w:r>
          </w:p>
        </w:tc>
        <w:tc>
          <w:tcPr>
            <w:tcW w:w="1276" w:type="dxa"/>
          </w:tcPr>
          <w:p w14:paraId="59FA2693"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剪力墙结构</w:t>
            </w:r>
          </w:p>
        </w:tc>
        <w:tc>
          <w:tcPr>
            <w:tcW w:w="5709" w:type="dxa"/>
          </w:tcPr>
          <w:p w14:paraId="6CA6C425"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剪力墙板、楼板、楼面梁、楼梯、阳台等</w:t>
            </w:r>
          </w:p>
        </w:tc>
      </w:tr>
      <w:tr w:rsidR="000254F0" w:rsidRPr="000254F0" w14:paraId="572C67F1" w14:textId="77777777" w:rsidTr="00FA344D">
        <w:tc>
          <w:tcPr>
            <w:tcW w:w="513" w:type="dxa"/>
            <w:vMerge/>
            <w:vAlign w:val="center"/>
          </w:tcPr>
          <w:p w14:paraId="5814521F"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1E9F6042"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633C7427" w14:textId="77777777" w:rsidR="000254F0" w:rsidRPr="000254F0" w:rsidRDefault="000254F0" w:rsidP="000254F0">
            <w:pPr>
              <w:spacing w:line="240" w:lineRule="atLeast"/>
              <w:rPr>
                <w:rFonts w:ascii="宋体" w:eastAsia="宋体" w:hAnsi="宋体" w:cs="Times New Roman"/>
                <w:szCs w:val="21"/>
              </w:rPr>
            </w:pPr>
          </w:p>
        </w:tc>
        <w:tc>
          <w:tcPr>
            <w:tcW w:w="1276" w:type="dxa"/>
          </w:tcPr>
          <w:p w14:paraId="2140F481"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框架结构</w:t>
            </w:r>
          </w:p>
        </w:tc>
        <w:tc>
          <w:tcPr>
            <w:tcW w:w="5709" w:type="dxa"/>
          </w:tcPr>
          <w:p w14:paraId="53F0C7C3"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框架柱、框架梁、楼面梁、楼板、楼梯、阳台等</w:t>
            </w:r>
          </w:p>
        </w:tc>
      </w:tr>
      <w:tr w:rsidR="000254F0" w:rsidRPr="000254F0" w14:paraId="6CC66365" w14:textId="77777777" w:rsidTr="00FA344D">
        <w:tc>
          <w:tcPr>
            <w:tcW w:w="513" w:type="dxa"/>
            <w:vMerge/>
            <w:vAlign w:val="center"/>
          </w:tcPr>
          <w:p w14:paraId="5D9C7C2A"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57543B83"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557BEBC7" w14:textId="77777777" w:rsidR="000254F0" w:rsidRPr="000254F0" w:rsidRDefault="000254F0" w:rsidP="000254F0">
            <w:pPr>
              <w:spacing w:line="240" w:lineRule="atLeast"/>
              <w:rPr>
                <w:rFonts w:ascii="宋体" w:eastAsia="宋体" w:hAnsi="宋体" w:cs="Times New Roman"/>
                <w:szCs w:val="21"/>
              </w:rPr>
            </w:pPr>
          </w:p>
        </w:tc>
        <w:tc>
          <w:tcPr>
            <w:tcW w:w="1276" w:type="dxa"/>
          </w:tcPr>
          <w:p w14:paraId="0E110D4F"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框架-剪力墙结构</w:t>
            </w:r>
          </w:p>
        </w:tc>
        <w:tc>
          <w:tcPr>
            <w:tcW w:w="5709" w:type="dxa"/>
          </w:tcPr>
          <w:p w14:paraId="3F384546"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剪力墙板、框架柱、框架梁、楼面梁、楼板、楼梯、阳台等</w:t>
            </w:r>
          </w:p>
        </w:tc>
      </w:tr>
      <w:tr w:rsidR="000254F0" w:rsidRPr="000254F0" w14:paraId="6E205450" w14:textId="77777777" w:rsidTr="00FA344D">
        <w:tc>
          <w:tcPr>
            <w:tcW w:w="513" w:type="dxa"/>
            <w:vMerge/>
            <w:vAlign w:val="center"/>
          </w:tcPr>
          <w:p w14:paraId="11E01926"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5D31793B" w14:textId="77777777" w:rsidR="000254F0" w:rsidRPr="000254F0" w:rsidRDefault="000254F0" w:rsidP="000254F0">
            <w:pPr>
              <w:spacing w:line="240" w:lineRule="atLeast"/>
              <w:rPr>
                <w:rFonts w:ascii="宋体" w:eastAsia="宋体" w:hAnsi="宋体" w:cs="Times New Roman"/>
                <w:szCs w:val="21"/>
              </w:rPr>
            </w:pPr>
          </w:p>
        </w:tc>
        <w:tc>
          <w:tcPr>
            <w:tcW w:w="576" w:type="dxa"/>
            <w:vMerge w:val="restart"/>
            <w:vAlign w:val="center"/>
          </w:tcPr>
          <w:p w14:paraId="4E04AFA3"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装配式钢结构</w:t>
            </w:r>
          </w:p>
        </w:tc>
        <w:tc>
          <w:tcPr>
            <w:tcW w:w="1276" w:type="dxa"/>
          </w:tcPr>
          <w:p w14:paraId="24D2ECF0"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框架结构</w:t>
            </w:r>
          </w:p>
        </w:tc>
        <w:tc>
          <w:tcPr>
            <w:tcW w:w="5709" w:type="dxa"/>
          </w:tcPr>
          <w:p w14:paraId="4AD87C2B"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钢柱、钢框架梁、楼面梁、楼板、楼梯、阳台等</w:t>
            </w:r>
          </w:p>
        </w:tc>
      </w:tr>
      <w:tr w:rsidR="000254F0" w:rsidRPr="000254F0" w14:paraId="7AF1EC47" w14:textId="77777777" w:rsidTr="00FA344D">
        <w:tc>
          <w:tcPr>
            <w:tcW w:w="513" w:type="dxa"/>
            <w:vMerge/>
            <w:vAlign w:val="center"/>
          </w:tcPr>
          <w:p w14:paraId="694F60F8"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2547F71E" w14:textId="77777777" w:rsidR="000254F0" w:rsidRPr="000254F0" w:rsidRDefault="000254F0" w:rsidP="000254F0">
            <w:pPr>
              <w:spacing w:line="240" w:lineRule="atLeast"/>
              <w:rPr>
                <w:rFonts w:ascii="宋体" w:eastAsia="宋体" w:hAnsi="宋体" w:cs="Times New Roman"/>
                <w:szCs w:val="21"/>
              </w:rPr>
            </w:pPr>
          </w:p>
        </w:tc>
        <w:tc>
          <w:tcPr>
            <w:tcW w:w="576" w:type="dxa"/>
            <w:vMerge/>
          </w:tcPr>
          <w:p w14:paraId="54DFF863" w14:textId="77777777" w:rsidR="000254F0" w:rsidRPr="000254F0" w:rsidRDefault="000254F0" w:rsidP="000254F0">
            <w:pPr>
              <w:spacing w:line="240" w:lineRule="atLeast"/>
              <w:rPr>
                <w:rFonts w:ascii="宋体" w:eastAsia="宋体" w:hAnsi="宋体" w:cs="Times New Roman"/>
                <w:szCs w:val="21"/>
              </w:rPr>
            </w:pPr>
          </w:p>
        </w:tc>
        <w:tc>
          <w:tcPr>
            <w:tcW w:w="1276" w:type="dxa"/>
          </w:tcPr>
          <w:p w14:paraId="2F48DA8A"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框架-支撑结构</w:t>
            </w:r>
          </w:p>
        </w:tc>
        <w:tc>
          <w:tcPr>
            <w:tcW w:w="5709" w:type="dxa"/>
          </w:tcPr>
          <w:p w14:paraId="18F49B2E"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钢柱、钢框架梁、钢支撑、楼面梁、楼板、楼梯、阳台等</w:t>
            </w:r>
          </w:p>
        </w:tc>
      </w:tr>
      <w:tr w:rsidR="000254F0" w:rsidRPr="000254F0" w14:paraId="53FE552C" w14:textId="77777777" w:rsidTr="00FA344D">
        <w:tc>
          <w:tcPr>
            <w:tcW w:w="513" w:type="dxa"/>
            <w:vMerge/>
          </w:tcPr>
          <w:p w14:paraId="2E026551"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2CF5A247" w14:textId="77777777" w:rsidR="000254F0" w:rsidRPr="000254F0" w:rsidRDefault="000254F0" w:rsidP="000254F0">
            <w:pPr>
              <w:spacing w:line="240" w:lineRule="atLeast"/>
              <w:rPr>
                <w:rFonts w:ascii="宋体" w:eastAsia="宋体" w:hAnsi="宋体" w:cs="Times New Roman"/>
                <w:szCs w:val="21"/>
              </w:rPr>
            </w:pPr>
          </w:p>
        </w:tc>
        <w:tc>
          <w:tcPr>
            <w:tcW w:w="576" w:type="dxa"/>
            <w:vMerge/>
          </w:tcPr>
          <w:p w14:paraId="665F4D11" w14:textId="77777777" w:rsidR="000254F0" w:rsidRPr="000254F0" w:rsidRDefault="000254F0" w:rsidP="000254F0">
            <w:pPr>
              <w:spacing w:line="240" w:lineRule="atLeast"/>
              <w:rPr>
                <w:rFonts w:ascii="宋体" w:eastAsia="宋体" w:hAnsi="宋体" w:cs="Times New Roman"/>
                <w:szCs w:val="21"/>
              </w:rPr>
            </w:pPr>
          </w:p>
        </w:tc>
        <w:tc>
          <w:tcPr>
            <w:tcW w:w="1276" w:type="dxa"/>
          </w:tcPr>
          <w:p w14:paraId="711C65C1"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框架-延性墙板结构</w:t>
            </w:r>
          </w:p>
        </w:tc>
        <w:tc>
          <w:tcPr>
            <w:tcW w:w="5709" w:type="dxa"/>
          </w:tcPr>
          <w:p w14:paraId="6978A27C"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钢柱、钢框架梁、延性墙板、楼面梁、楼板、楼梯、阳台等</w:t>
            </w:r>
          </w:p>
        </w:tc>
      </w:tr>
      <w:tr w:rsidR="000254F0" w:rsidRPr="000254F0" w14:paraId="161D8F9E" w14:textId="77777777" w:rsidTr="00FA344D">
        <w:tc>
          <w:tcPr>
            <w:tcW w:w="513" w:type="dxa"/>
            <w:vMerge/>
          </w:tcPr>
          <w:p w14:paraId="5F1668ED" w14:textId="77777777" w:rsidR="000254F0" w:rsidRPr="000254F0" w:rsidRDefault="000254F0" w:rsidP="000254F0">
            <w:pPr>
              <w:spacing w:line="240" w:lineRule="atLeast"/>
              <w:rPr>
                <w:rFonts w:ascii="宋体" w:eastAsia="宋体" w:hAnsi="宋体" w:cs="Times New Roman"/>
                <w:szCs w:val="21"/>
              </w:rPr>
            </w:pPr>
          </w:p>
        </w:tc>
        <w:tc>
          <w:tcPr>
            <w:tcW w:w="607" w:type="dxa"/>
            <w:vMerge w:val="restart"/>
          </w:tcPr>
          <w:p w14:paraId="79C4342B"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外围护系统</w:t>
            </w:r>
          </w:p>
        </w:tc>
        <w:tc>
          <w:tcPr>
            <w:tcW w:w="576" w:type="dxa"/>
            <w:vMerge w:val="restart"/>
            <w:vAlign w:val="center"/>
          </w:tcPr>
          <w:p w14:paraId="77126149"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外墙围护</w:t>
            </w:r>
          </w:p>
        </w:tc>
        <w:tc>
          <w:tcPr>
            <w:tcW w:w="1276" w:type="dxa"/>
            <w:vMerge w:val="restart"/>
            <w:vAlign w:val="center"/>
          </w:tcPr>
          <w:p w14:paraId="172B1D8A"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一体化产品方案</w:t>
            </w:r>
          </w:p>
        </w:tc>
        <w:tc>
          <w:tcPr>
            <w:tcW w:w="5709" w:type="dxa"/>
          </w:tcPr>
          <w:p w14:paraId="6C18FFE3"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集成装饰面层并兼有保温功能的墙板</w:t>
            </w:r>
            <w:r w:rsidRPr="000254F0">
              <w:rPr>
                <w:rFonts w:ascii="宋体" w:eastAsia="宋体" w:hAnsi="宋体" w:cs="Times New Roman"/>
                <w:szCs w:val="21"/>
              </w:rPr>
              <w:t>、</w:t>
            </w:r>
            <w:r w:rsidRPr="000254F0">
              <w:rPr>
                <w:rFonts w:ascii="宋体" w:eastAsia="宋体" w:hAnsi="宋体" w:cs="Times New Roman" w:hint="eastAsia"/>
                <w:szCs w:val="21"/>
              </w:rPr>
              <w:t>门窗</w:t>
            </w:r>
          </w:p>
        </w:tc>
      </w:tr>
      <w:tr w:rsidR="000254F0" w:rsidRPr="000254F0" w14:paraId="0891EC2E" w14:textId="77777777" w:rsidTr="00FA344D">
        <w:tc>
          <w:tcPr>
            <w:tcW w:w="513" w:type="dxa"/>
            <w:vMerge/>
          </w:tcPr>
          <w:p w14:paraId="071B6676"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413669F9"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5F8C5CA2" w14:textId="77777777" w:rsidR="000254F0" w:rsidRPr="000254F0" w:rsidRDefault="000254F0" w:rsidP="000254F0">
            <w:pPr>
              <w:spacing w:line="240" w:lineRule="atLeast"/>
              <w:rPr>
                <w:rFonts w:ascii="宋体" w:eastAsia="宋体" w:hAnsi="宋体" w:cs="Times New Roman"/>
                <w:szCs w:val="21"/>
              </w:rPr>
            </w:pPr>
          </w:p>
        </w:tc>
        <w:tc>
          <w:tcPr>
            <w:tcW w:w="1276" w:type="dxa"/>
            <w:vMerge/>
            <w:vAlign w:val="center"/>
          </w:tcPr>
          <w:p w14:paraId="26CA9143" w14:textId="77777777" w:rsidR="000254F0" w:rsidRPr="000254F0" w:rsidRDefault="000254F0" w:rsidP="000254F0">
            <w:pPr>
              <w:spacing w:line="240" w:lineRule="atLeast"/>
              <w:rPr>
                <w:rFonts w:ascii="宋体" w:eastAsia="宋体" w:hAnsi="宋体" w:cs="Times New Roman"/>
                <w:szCs w:val="21"/>
              </w:rPr>
            </w:pPr>
          </w:p>
        </w:tc>
        <w:tc>
          <w:tcPr>
            <w:tcW w:w="5709" w:type="dxa"/>
          </w:tcPr>
          <w:p w14:paraId="44338C15"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兼有保温功能的墙板</w:t>
            </w:r>
            <w:r w:rsidRPr="000254F0">
              <w:rPr>
                <w:rFonts w:ascii="宋体" w:eastAsia="宋体" w:hAnsi="宋体" w:cs="Times New Roman"/>
                <w:szCs w:val="21"/>
              </w:rPr>
              <w:t>、涂料饰面、</w:t>
            </w:r>
            <w:r w:rsidRPr="000254F0">
              <w:rPr>
                <w:rFonts w:ascii="宋体" w:eastAsia="宋体" w:hAnsi="宋体" w:cs="Times New Roman" w:hint="eastAsia"/>
                <w:szCs w:val="21"/>
              </w:rPr>
              <w:t>门窗</w:t>
            </w:r>
          </w:p>
        </w:tc>
      </w:tr>
      <w:tr w:rsidR="000254F0" w:rsidRPr="000254F0" w14:paraId="60CE597B" w14:textId="77777777" w:rsidTr="00FA344D">
        <w:tc>
          <w:tcPr>
            <w:tcW w:w="513" w:type="dxa"/>
            <w:vMerge/>
          </w:tcPr>
          <w:p w14:paraId="611E5F6D"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653FB3B5"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57DE2229" w14:textId="77777777" w:rsidR="000254F0" w:rsidRPr="000254F0" w:rsidRDefault="000254F0" w:rsidP="000254F0">
            <w:pPr>
              <w:spacing w:line="240" w:lineRule="atLeast"/>
              <w:rPr>
                <w:rFonts w:ascii="宋体" w:eastAsia="宋体" w:hAnsi="宋体" w:cs="Times New Roman"/>
                <w:szCs w:val="21"/>
              </w:rPr>
            </w:pPr>
          </w:p>
        </w:tc>
        <w:tc>
          <w:tcPr>
            <w:tcW w:w="1276" w:type="dxa"/>
            <w:vMerge/>
            <w:vAlign w:val="center"/>
          </w:tcPr>
          <w:p w14:paraId="7FD15EF3" w14:textId="77777777" w:rsidR="000254F0" w:rsidRPr="000254F0" w:rsidRDefault="000254F0" w:rsidP="000254F0">
            <w:pPr>
              <w:spacing w:line="240" w:lineRule="atLeast"/>
              <w:rPr>
                <w:rFonts w:ascii="宋体" w:eastAsia="宋体" w:hAnsi="宋体" w:cs="Times New Roman"/>
                <w:szCs w:val="21"/>
              </w:rPr>
            </w:pPr>
          </w:p>
        </w:tc>
        <w:tc>
          <w:tcPr>
            <w:tcW w:w="5709" w:type="dxa"/>
          </w:tcPr>
          <w:p w14:paraId="1E348B3D"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szCs w:val="21"/>
              </w:rPr>
              <w:t>集成装配式面层的墙板、</w:t>
            </w:r>
            <w:r w:rsidRPr="000254F0">
              <w:rPr>
                <w:rFonts w:ascii="宋体" w:eastAsia="宋体" w:hAnsi="宋体" w:cs="Times New Roman" w:hint="eastAsia"/>
                <w:szCs w:val="21"/>
              </w:rPr>
              <w:t>门窗、内保温（有或无）</w:t>
            </w:r>
          </w:p>
        </w:tc>
      </w:tr>
      <w:tr w:rsidR="000254F0" w:rsidRPr="000254F0" w14:paraId="722453E7" w14:textId="77777777" w:rsidTr="00FA344D">
        <w:tc>
          <w:tcPr>
            <w:tcW w:w="513" w:type="dxa"/>
            <w:vMerge/>
          </w:tcPr>
          <w:p w14:paraId="674BB7F8"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5EDDA1B3"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77912C7C" w14:textId="77777777" w:rsidR="000254F0" w:rsidRPr="000254F0" w:rsidRDefault="000254F0" w:rsidP="000254F0">
            <w:pPr>
              <w:spacing w:line="240" w:lineRule="atLeast"/>
              <w:rPr>
                <w:rFonts w:ascii="宋体" w:eastAsia="宋体" w:hAnsi="宋体" w:cs="Times New Roman"/>
                <w:szCs w:val="21"/>
              </w:rPr>
            </w:pPr>
          </w:p>
        </w:tc>
        <w:tc>
          <w:tcPr>
            <w:tcW w:w="1276" w:type="dxa"/>
            <w:vMerge/>
            <w:vAlign w:val="center"/>
          </w:tcPr>
          <w:p w14:paraId="176496CC" w14:textId="77777777" w:rsidR="000254F0" w:rsidRPr="000254F0" w:rsidRDefault="000254F0" w:rsidP="000254F0">
            <w:pPr>
              <w:spacing w:line="240" w:lineRule="atLeast"/>
              <w:rPr>
                <w:rFonts w:ascii="宋体" w:eastAsia="宋体" w:hAnsi="宋体" w:cs="Times New Roman"/>
                <w:szCs w:val="21"/>
              </w:rPr>
            </w:pPr>
          </w:p>
        </w:tc>
        <w:tc>
          <w:tcPr>
            <w:tcW w:w="5709" w:type="dxa"/>
          </w:tcPr>
          <w:p w14:paraId="08F9CC6E"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基层</w:t>
            </w:r>
            <w:r w:rsidRPr="000254F0">
              <w:rPr>
                <w:rFonts w:ascii="宋体" w:eastAsia="宋体" w:hAnsi="宋体" w:cs="Times New Roman"/>
                <w:szCs w:val="21"/>
              </w:rPr>
              <w:t>墙板、涂料饰面、</w:t>
            </w:r>
            <w:r w:rsidRPr="000254F0">
              <w:rPr>
                <w:rFonts w:ascii="宋体" w:eastAsia="宋体" w:hAnsi="宋体" w:cs="Times New Roman" w:hint="eastAsia"/>
                <w:szCs w:val="21"/>
              </w:rPr>
              <w:t>门窗（适用于无保温要求时）</w:t>
            </w:r>
          </w:p>
        </w:tc>
      </w:tr>
      <w:tr w:rsidR="000254F0" w:rsidRPr="000254F0" w14:paraId="1DEF5F49" w14:textId="77777777" w:rsidTr="00FA344D">
        <w:tc>
          <w:tcPr>
            <w:tcW w:w="513" w:type="dxa"/>
            <w:vMerge/>
          </w:tcPr>
          <w:p w14:paraId="76B3AABE"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65AA3587"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4DD47BA5" w14:textId="77777777" w:rsidR="000254F0" w:rsidRPr="000254F0" w:rsidRDefault="000254F0" w:rsidP="000254F0">
            <w:pPr>
              <w:spacing w:line="240" w:lineRule="atLeast"/>
              <w:rPr>
                <w:rFonts w:ascii="宋体" w:eastAsia="宋体" w:hAnsi="宋体" w:cs="Times New Roman"/>
                <w:szCs w:val="21"/>
              </w:rPr>
            </w:pPr>
          </w:p>
        </w:tc>
        <w:tc>
          <w:tcPr>
            <w:tcW w:w="1276" w:type="dxa"/>
            <w:vMerge/>
            <w:vAlign w:val="center"/>
          </w:tcPr>
          <w:p w14:paraId="6B984F97" w14:textId="77777777" w:rsidR="000254F0" w:rsidRPr="000254F0" w:rsidRDefault="000254F0" w:rsidP="000254F0">
            <w:pPr>
              <w:spacing w:line="240" w:lineRule="atLeast"/>
              <w:rPr>
                <w:rFonts w:ascii="宋体" w:eastAsia="宋体" w:hAnsi="宋体" w:cs="Times New Roman"/>
                <w:szCs w:val="21"/>
              </w:rPr>
            </w:pPr>
          </w:p>
        </w:tc>
        <w:tc>
          <w:tcPr>
            <w:tcW w:w="5709" w:type="dxa"/>
          </w:tcPr>
          <w:p w14:paraId="4D324E37"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szCs w:val="21"/>
              </w:rPr>
              <w:t>单元式幕墙</w:t>
            </w:r>
          </w:p>
        </w:tc>
      </w:tr>
      <w:tr w:rsidR="000254F0" w:rsidRPr="000254F0" w14:paraId="0040C03A" w14:textId="77777777" w:rsidTr="00FA344D">
        <w:tc>
          <w:tcPr>
            <w:tcW w:w="513" w:type="dxa"/>
            <w:vMerge/>
          </w:tcPr>
          <w:p w14:paraId="03273C0E"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133791F9"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55E7A95E" w14:textId="77777777" w:rsidR="000254F0" w:rsidRPr="000254F0" w:rsidRDefault="000254F0" w:rsidP="000254F0">
            <w:pPr>
              <w:spacing w:line="240" w:lineRule="atLeast"/>
              <w:rPr>
                <w:rFonts w:ascii="宋体" w:eastAsia="宋体" w:hAnsi="宋体" w:cs="Times New Roman"/>
                <w:szCs w:val="21"/>
              </w:rPr>
            </w:pPr>
          </w:p>
        </w:tc>
        <w:tc>
          <w:tcPr>
            <w:tcW w:w="1276" w:type="dxa"/>
            <w:vMerge w:val="restart"/>
            <w:vAlign w:val="center"/>
          </w:tcPr>
          <w:p w14:paraId="33595690"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分离式装配方案</w:t>
            </w:r>
          </w:p>
        </w:tc>
        <w:tc>
          <w:tcPr>
            <w:tcW w:w="5709" w:type="dxa"/>
          </w:tcPr>
          <w:p w14:paraId="055A9CDF"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szCs w:val="21"/>
              </w:rPr>
              <w:t>装饰型幕墙、</w:t>
            </w:r>
            <w:r w:rsidRPr="000254F0">
              <w:rPr>
                <w:rFonts w:ascii="宋体" w:eastAsia="宋体" w:hAnsi="宋体" w:cs="Times New Roman" w:hint="eastAsia"/>
                <w:szCs w:val="21"/>
              </w:rPr>
              <w:t>保温（有或无</w:t>
            </w:r>
            <w:r w:rsidRPr="000254F0">
              <w:rPr>
                <w:rFonts w:ascii="宋体" w:eastAsia="宋体" w:hAnsi="宋体" w:cs="Times New Roman"/>
                <w:szCs w:val="21"/>
              </w:rPr>
              <w:t>）、</w:t>
            </w:r>
            <w:r w:rsidRPr="000254F0">
              <w:rPr>
                <w:rFonts w:ascii="宋体" w:eastAsia="宋体" w:hAnsi="宋体" w:cs="Times New Roman" w:hint="eastAsia"/>
                <w:szCs w:val="21"/>
              </w:rPr>
              <w:t>门窗</w:t>
            </w:r>
          </w:p>
        </w:tc>
      </w:tr>
      <w:tr w:rsidR="000254F0" w:rsidRPr="000254F0" w14:paraId="40C46FF7" w14:textId="77777777" w:rsidTr="00FA344D">
        <w:tc>
          <w:tcPr>
            <w:tcW w:w="513" w:type="dxa"/>
            <w:vMerge/>
          </w:tcPr>
          <w:p w14:paraId="4F1B20CD"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5EC626FF"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72D2FAA5" w14:textId="77777777" w:rsidR="000254F0" w:rsidRPr="000254F0" w:rsidRDefault="000254F0" w:rsidP="000254F0">
            <w:pPr>
              <w:spacing w:line="240" w:lineRule="atLeast"/>
              <w:rPr>
                <w:rFonts w:ascii="宋体" w:eastAsia="宋体" w:hAnsi="宋体" w:cs="Times New Roman"/>
                <w:szCs w:val="21"/>
              </w:rPr>
            </w:pPr>
          </w:p>
        </w:tc>
        <w:tc>
          <w:tcPr>
            <w:tcW w:w="1276" w:type="dxa"/>
            <w:vMerge/>
            <w:vAlign w:val="center"/>
          </w:tcPr>
          <w:p w14:paraId="22E68F5E" w14:textId="77777777" w:rsidR="000254F0" w:rsidRPr="000254F0" w:rsidRDefault="000254F0" w:rsidP="000254F0">
            <w:pPr>
              <w:spacing w:line="240" w:lineRule="atLeast"/>
              <w:rPr>
                <w:rFonts w:ascii="宋体" w:eastAsia="宋体" w:hAnsi="宋体" w:cs="Times New Roman"/>
                <w:szCs w:val="21"/>
              </w:rPr>
            </w:pPr>
          </w:p>
        </w:tc>
        <w:tc>
          <w:tcPr>
            <w:tcW w:w="5709" w:type="dxa"/>
          </w:tcPr>
          <w:p w14:paraId="0216D3B5"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szCs w:val="21"/>
              </w:rPr>
              <w:t>基层墙板、</w:t>
            </w:r>
            <w:r w:rsidRPr="000254F0">
              <w:rPr>
                <w:rFonts w:ascii="宋体" w:eastAsia="宋体" w:hAnsi="宋体" w:cs="Times New Roman" w:hint="eastAsia"/>
                <w:szCs w:val="21"/>
              </w:rPr>
              <w:t>装饰型幕墙</w:t>
            </w:r>
            <w:r w:rsidRPr="000254F0">
              <w:rPr>
                <w:rFonts w:ascii="宋体" w:eastAsia="宋体" w:hAnsi="宋体" w:cs="Times New Roman"/>
                <w:szCs w:val="21"/>
              </w:rPr>
              <w:t>、</w:t>
            </w:r>
            <w:r w:rsidRPr="000254F0">
              <w:rPr>
                <w:rFonts w:ascii="宋体" w:eastAsia="宋体" w:hAnsi="宋体" w:cs="Times New Roman" w:hint="eastAsia"/>
                <w:szCs w:val="21"/>
              </w:rPr>
              <w:t>保温（有或无</w:t>
            </w:r>
            <w:r w:rsidRPr="000254F0">
              <w:rPr>
                <w:rFonts w:ascii="宋体" w:eastAsia="宋体" w:hAnsi="宋体" w:cs="Times New Roman"/>
                <w:szCs w:val="21"/>
              </w:rPr>
              <w:t>）、</w:t>
            </w:r>
            <w:r w:rsidRPr="000254F0">
              <w:rPr>
                <w:rFonts w:ascii="宋体" w:eastAsia="宋体" w:hAnsi="宋体" w:cs="Times New Roman" w:hint="eastAsia"/>
                <w:szCs w:val="21"/>
              </w:rPr>
              <w:t>门窗</w:t>
            </w:r>
          </w:p>
        </w:tc>
      </w:tr>
      <w:tr w:rsidR="000254F0" w:rsidRPr="000254F0" w14:paraId="3BC15921" w14:textId="77777777" w:rsidTr="00FA344D">
        <w:tc>
          <w:tcPr>
            <w:tcW w:w="513" w:type="dxa"/>
            <w:vMerge/>
          </w:tcPr>
          <w:p w14:paraId="4B082CD3"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13AC802F"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5BBE4345" w14:textId="77777777" w:rsidR="000254F0" w:rsidRPr="000254F0" w:rsidRDefault="000254F0" w:rsidP="000254F0">
            <w:pPr>
              <w:spacing w:line="240" w:lineRule="atLeast"/>
              <w:rPr>
                <w:rFonts w:ascii="宋体" w:eastAsia="宋体" w:hAnsi="宋体" w:cs="Times New Roman"/>
                <w:szCs w:val="21"/>
              </w:rPr>
            </w:pPr>
          </w:p>
        </w:tc>
        <w:tc>
          <w:tcPr>
            <w:tcW w:w="1276" w:type="dxa"/>
            <w:vMerge/>
            <w:vAlign w:val="center"/>
          </w:tcPr>
          <w:p w14:paraId="2D2790C0" w14:textId="77777777" w:rsidR="000254F0" w:rsidRPr="000254F0" w:rsidRDefault="000254F0" w:rsidP="000254F0">
            <w:pPr>
              <w:spacing w:line="240" w:lineRule="atLeast"/>
              <w:rPr>
                <w:rFonts w:ascii="宋体" w:eastAsia="宋体" w:hAnsi="宋体" w:cs="Times New Roman"/>
                <w:szCs w:val="21"/>
              </w:rPr>
            </w:pPr>
          </w:p>
        </w:tc>
        <w:tc>
          <w:tcPr>
            <w:tcW w:w="5709" w:type="dxa"/>
          </w:tcPr>
          <w:p w14:paraId="61E8D1B1"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基层墙体采用条板现场拼装的做法</w:t>
            </w:r>
          </w:p>
        </w:tc>
      </w:tr>
      <w:tr w:rsidR="000254F0" w:rsidRPr="000254F0" w14:paraId="410CE979" w14:textId="77777777" w:rsidTr="00FA344D">
        <w:tc>
          <w:tcPr>
            <w:tcW w:w="513" w:type="dxa"/>
            <w:vMerge/>
          </w:tcPr>
          <w:p w14:paraId="03851B10"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246BE0A6"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5995FDBF" w14:textId="77777777" w:rsidR="000254F0" w:rsidRPr="000254F0" w:rsidRDefault="000254F0" w:rsidP="000254F0">
            <w:pPr>
              <w:spacing w:line="240" w:lineRule="atLeast"/>
              <w:rPr>
                <w:rFonts w:ascii="宋体" w:eastAsia="宋体" w:hAnsi="宋体" w:cs="Times New Roman"/>
                <w:szCs w:val="21"/>
              </w:rPr>
            </w:pPr>
          </w:p>
        </w:tc>
        <w:tc>
          <w:tcPr>
            <w:tcW w:w="1276" w:type="dxa"/>
            <w:vMerge/>
            <w:vAlign w:val="center"/>
          </w:tcPr>
          <w:p w14:paraId="6A346020" w14:textId="77777777" w:rsidR="000254F0" w:rsidRPr="000254F0" w:rsidRDefault="000254F0" w:rsidP="000254F0">
            <w:pPr>
              <w:spacing w:line="240" w:lineRule="atLeast"/>
              <w:rPr>
                <w:rFonts w:ascii="宋体" w:eastAsia="宋体" w:hAnsi="宋体" w:cs="Times New Roman"/>
                <w:szCs w:val="21"/>
              </w:rPr>
            </w:pPr>
          </w:p>
        </w:tc>
        <w:tc>
          <w:tcPr>
            <w:tcW w:w="5709" w:type="dxa"/>
          </w:tcPr>
          <w:p w14:paraId="7658A05C"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szCs w:val="21"/>
              </w:rPr>
              <w:t>现场安装的幕墙</w:t>
            </w:r>
          </w:p>
        </w:tc>
      </w:tr>
      <w:tr w:rsidR="000254F0" w:rsidRPr="000254F0" w14:paraId="727626B0" w14:textId="77777777" w:rsidTr="00FA344D">
        <w:tc>
          <w:tcPr>
            <w:tcW w:w="513" w:type="dxa"/>
            <w:vMerge/>
          </w:tcPr>
          <w:p w14:paraId="2765B122"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03492798" w14:textId="77777777" w:rsidR="000254F0" w:rsidRPr="000254F0" w:rsidRDefault="000254F0" w:rsidP="000254F0">
            <w:pPr>
              <w:spacing w:line="240" w:lineRule="atLeast"/>
              <w:rPr>
                <w:rFonts w:ascii="宋体" w:eastAsia="宋体" w:hAnsi="宋体" w:cs="Times New Roman"/>
                <w:szCs w:val="21"/>
              </w:rPr>
            </w:pPr>
          </w:p>
        </w:tc>
        <w:tc>
          <w:tcPr>
            <w:tcW w:w="1852" w:type="dxa"/>
            <w:gridSpan w:val="2"/>
            <w:vAlign w:val="center"/>
          </w:tcPr>
          <w:p w14:paraId="28809536"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屋面围护</w:t>
            </w:r>
          </w:p>
        </w:tc>
        <w:tc>
          <w:tcPr>
            <w:tcW w:w="5709" w:type="dxa"/>
          </w:tcPr>
          <w:p w14:paraId="67E90BCA"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架空保温隔热板等</w:t>
            </w:r>
          </w:p>
        </w:tc>
      </w:tr>
      <w:tr w:rsidR="000254F0" w:rsidRPr="000254F0" w14:paraId="58C5D64C" w14:textId="77777777" w:rsidTr="00FA344D">
        <w:tc>
          <w:tcPr>
            <w:tcW w:w="513" w:type="dxa"/>
            <w:vMerge/>
          </w:tcPr>
          <w:p w14:paraId="39B713C4" w14:textId="77777777" w:rsidR="000254F0" w:rsidRPr="000254F0" w:rsidRDefault="000254F0" w:rsidP="000254F0">
            <w:pPr>
              <w:spacing w:line="240" w:lineRule="atLeast"/>
              <w:rPr>
                <w:rFonts w:ascii="宋体" w:eastAsia="宋体" w:hAnsi="宋体" w:cs="Times New Roman"/>
                <w:szCs w:val="21"/>
              </w:rPr>
            </w:pPr>
          </w:p>
        </w:tc>
        <w:tc>
          <w:tcPr>
            <w:tcW w:w="607" w:type="dxa"/>
            <w:vMerge w:val="restart"/>
            <w:vAlign w:val="center"/>
          </w:tcPr>
          <w:p w14:paraId="3F7E1A59"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设备与管线系统</w:t>
            </w:r>
          </w:p>
        </w:tc>
        <w:tc>
          <w:tcPr>
            <w:tcW w:w="576" w:type="dxa"/>
            <w:vAlign w:val="center"/>
          </w:tcPr>
          <w:p w14:paraId="63C5A17F"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水</w:t>
            </w:r>
          </w:p>
        </w:tc>
        <w:tc>
          <w:tcPr>
            <w:tcW w:w="1276" w:type="dxa"/>
          </w:tcPr>
          <w:p w14:paraId="2FD164D2"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给水、排水、热水、中水</w:t>
            </w:r>
          </w:p>
          <w:p w14:paraId="0F15A468"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雨水、消防</w:t>
            </w:r>
          </w:p>
        </w:tc>
        <w:tc>
          <w:tcPr>
            <w:tcW w:w="5709" w:type="dxa"/>
          </w:tcPr>
          <w:p w14:paraId="4C50F4A2"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分集水器等，设备与管线系统中的部品选型设计与传统建筑设计一致的内容本标准不在赘述。</w:t>
            </w:r>
          </w:p>
        </w:tc>
      </w:tr>
      <w:tr w:rsidR="000254F0" w:rsidRPr="000254F0" w14:paraId="460BFC0F" w14:textId="77777777" w:rsidTr="00FA344D">
        <w:tc>
          <w:tcPr>
            <w:tcW w:w="513" w:type="dxa"/>
            <w:vMerge/>
          </w:tcPr>
          <w:p w14:paraId="38BB0D95"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7B04DD26" w14:textId="77777777" w:rsidR="000254F0" w:rsidRPr="000254F0" w:rsidRDefault="000254F0" w:rsidP="000254F0">
            <w:pPr>
              <w:spacing w:line="240" w:lineRule="atLeast"/>
              <w:rPr>
                <w:rFonts w:ascii="宋体" w:eastAsia="宋体" w:hAnsi="宋体" w:cs="Times New Roman"/>
                <w:szCs w:val="21"/>
              </w:rPr>
            </w:pPr>
          </w:p>
        </w:tc>
        <w:tc>
          <w:tcPr>
            <w:tcW w:w="576" w:type="dxa"/>
            <w:vAlign w:val="center"/>
          </w:tcPr>
          <w:p w14:paraId="04A4FAB6"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暖</w:t>
            </w:r>
          </w:p>
        </w:tc>
        <w:tc>
          <w:tcPr>
            <w:tcW w:w="1276" w:type="dxa"/>
          </w:tcPr>
          <w:p w14:paraId="4832CDFE"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供暖、通风</w:t>
            </w:r>
          </w:p>
          <w:p w14:paraId="601553C0"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空调、防排烟</w:t>
            </w:r>
          </w:p>
        </w:tc>
        <w:tc>
          <w:tcPr>
            <w:tcW w:w="5709" w:type="dxa"/>
          </w:tcPr>
          <w:p w14:paraId="2D3ADBB8"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采暖模块，设备与管线系统中的部品选型设计与传统建筑设计一致的内容本标准不在赘述。</w:t>
            </w:r>
          </w:p>
        </w:tc>
      </w:tr>
      <w:tr w:rsidR="000254F0" w:rsidRPr="000254F0" w14:paraId="5CCF8D2E" w14:textId="77777777" w:rsidTr="00FA344D">
        <w:tc>
          <w:tcPr>
            <w:tcW w:w="513" w:type="dxa"/>
            <w:vMerge/>
          </w:tcPr>
          <w:p w14:paraId="54D19999"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07FE6DBC" w14:textId="77777777" w:rsidR="000254F0" w:rsidRPr="000254F0" w:rsidRDefault="000254F0" w:rsidP="000254F0">
            <w:pPr>
              <w:spacing w:line="240" w:lineRule="atLeast"/>
              <w:rPr>
                <w:rFonts w:ascii="宋体" w:eastAsia="宋体" w:hAnsi="宋体" w:cs="Times New Roman"/>
                <w:szCs w:val="21"/>
              </w:rPr>
            </w:pPr>
          </w:p>
        </w:tc>
        <w:tc>
          <w:tcPr>
            <w:tcW w:w="576" w:type="dxa"/>
            <w:vAlign w:val="center"/>
          </w:tcPr>
          <w:p w14:paraId="46C46F08"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电气</w:t>
            </w:r>
          </w:p>
        </w:tc>
        <w:tc>
          <w:tcPr>
            <w:tcW w:w="1276" w:type="dxa"/>
            <w:vAlign w:val="center"/>
          </w:tcPr>
          <w:p w14:paraId="78E46669"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供配电、照明、接地</w:t>
            </w:r>
          </w:p>
        </w:tc>
        <w:tc>
          <w:tcPr>
            <w:tcW w:w="5709" w:type="dxa"/>
          </w:tcPr>
          <w:p w14:paraId="6D39C88C"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设备与管线系统中的部品选型设计与传统建筑设计一致的内容本标准不在赘述。</w:t>
            </w:r>
          </w:p>
        </w:tc>
      </w:tr>
      <w:tr w:rsidR="000254F0" w:rsidRPr="000254F0" w14:paraId="4CA20A9D" w14:textId="77777777" w:rsidTr="00FA344D">
        <w:tc>
          <w:tcPr>
            <w:tcW w:w="513" w:type="dxa"/>
            <w:vMerge/>
          </w:tcPr>
          <w:p w14:paraId="21681453"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30E07C3C" w14:textId="77777777" w:rsidR="000254F0" w:rsidRPr="000254F0" w:rsidRDefault="000254F0" w:rsidP="000254F0">
            <w:pPr>
              <w:spacing w:line="240" w:lineRule="atLeast"/>
              <w:rPr>
                <w:rFonts w:ascii="宋体" w:eastAsia="宋体" w:hAnsi="宋体" w:cs="Times New Roman"/>
                <w:szCs w:val="21"/>
              </w:rPr>
            </w:pPr>
          </w:p>
        </w:tc>
        <w:tc>
          <w:tcPr>
            <w:tcW w:w="576" w:type="dxa"/>
            <w:vMerge w:val="restart"/>
            <w:vAlign w:val="center"/>
          </w:tcPr>
          <w:p w14:paraId="2F0AD999"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智能化</w:t>
            </w:r>
          </w:p>
        </w:tc>
        <w:tc>
          <w:tcPr>
            <w:tcW w:w="1276" w:type="dxa"/>
            <w:vAlign w:val="center"/>
          </w:tcPr>
          <w:p w14:paraId="4E4A8737"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信息设施</w:t>
            </w:r>
          </w:p>
        </w:tc>
        <w:tc>
          <w:tcPr>
            <w:tcW w:w="5709" w:type="dxa"/>
          </w:tcPr>
          <w:p w14:paraId="1C323182"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跳线架、桥架、信息插座面板等</w:t>
            </w:r>
          </w:p>
        </w:tc>
      </w:tr>
      <w:tr w:rsidR="000254F0" w:rsidRPr="000254F0" w14:paraId="25CC3B90" w14:textId="77777777" w:rsidTr="00FA344D">
        <w:tc>
          <w:tcPr>
            <w:tcW w:w="513" w:type="dxa"/>
            <w:vMerge/>
          </w:tcPr>
          <w:p w14:paraId="7F7E0053"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1FDF6172" w14:textId="77777777" w:rsidR="000254F0" w:rsidRPr="000254F0" w:rsidRDefault="000254F0" w:rsidP="000254F0">
            <w:pPr>
              <w:spacing w:line="240" w:lineRule="atLeast"/>
              <w:rPr>
                <w:rFonts w:ascii="宋体" w:eastAsia="宋体" w:hAnsi="宋体" w:cs="Times New Roman"/>
                <w:szCs w:val="21"/>
              </w:rPr>
            </w:pPr>
          </w:p>
        </w:tc>
        <w:tc>
          <w:tcPr>
            <w:tcW w:w="576" w:type="dxa"/>
            <w:vMerge/>
          </w:tcPr>
          <w:p w14:paraId="57AA1E77" w14:textId="77777777" w:rsidR="000254F0" w:rsidRPr="000254F0" w:rsidRDefault="000254F0" w:rsidP="000254F0">
            <w:pPr>
              <w:spacing w:line="240" w:lineRule="atLeast"/>
              <w:rPr>
                <w:rFonts w:ascii="宋体" w:eastAsia="宋体" w:hAnsi="宋体" w:cs="Times New Roman"/>
                <w:szCs w:val="21"/>
              </w:rPr>
            </w:pPr>
          </w:p>
        </w:tc>
        <w:tc>
          <w:tcPr>
            <w:tcW w:w="1276" w:type="dxa"/>
            <w:vAlign w:val="center"/>
          </w:tcPr>
          <w:p w14:paraId="345FA315"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设备管理</w:t>
            </w:r>
          </w:p>
        </w:tc>
        <w:tc>
          <w:tcPr>
            <w:tcW w:w="5709" w:type="dxa"/>
          </w:tcPr>
          <w:p w14:paraId="54002D07"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计量表等</w:t>
            </w:r>
          </w:p>
        </w:tc>
      </w:tr>
      <w:tr w:rsidR="000254F0" w:rsidRPr="000254F0" w14:paraId="510C90F0" w14:textId="77777777" w:rsidTr="00FA344D">
        <w:tc>
          <w:tcPr>
            <w:tcW w:w="513" w:type="dxa"/>
            <w:vMerge/>
          </w:tcPr>
          <w:p w14:paraId="2715CADF"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0A149266" w14:textId="77777777" w:rsidR="000254F0" w:rsidRPr="000254F0" w:rsidRDefault="000254F0" w:rsidP="000254F0">
            <w:pPr>
              <w:spacing w:line="240" w:lineRule="atLeast"/>
              <w:rPr>
                <w:rFonts w:ascii="宋体" w:eastAsia="宋体" w:hAnsi="宋体" w:cs="Times New Roman"/>
                <w:szCs w:val="21"/>
              </w:rPr>
            </w:pPr>
          </w:p>
        </w:tc>
        <w:tc>
          <w:tcPr>
            <w:tcW w:w="576" w:type="dxa"/>
            <w:vMerge/>
          </w:tcPr>
          <w:p w14:paraId="52410E2C" w14:textId="77777777" w:rsidR="000254F0" w:rsidRPr="000254F0" w:rsidRDefault="000254F0" w:rsidP="000254F0">
            <w:pPr>
              <w:spacing w:line="240" w:lineRule="atLeast"/>
              <w:rPr>
                <w:rFonts w:ascii="宋体" w:eastAsia="宋体" w:hAnsi="宋体" w:cs="Times New Roman"/>
                <w:szCs w:val="21"/>
              </w:rPr>
            </w:pPr>
          </w:p>
        </w:tc>
        <w:tc>
          <w:tcPr>
            <w:tcW w:w="1276" w:type="dxa"/>
            <w:vAlign w:val="center"/>
          </w:tcPr>
          <w:p w14:paraId="24C993E4"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公共安全</w:t>
            </w:r>
          </w:p>
        </w:tc>
        <w:tc>
          <w:tcPr>
            <w:tcW w:w="5709" w:type="dxa"/>
          </w:tcPr>
          <w:p w14:paraId="643B4680"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应急广播、感温探测器、感烟探测器、可燃气体探测器、摄像头、门禁、紧急求助按钮等</w:t>
            </w:r>
          </w:p>
        </w:tc>
      </w:tr>
      <w:tr w:rsidR="000254F0" w:rsidRPr="000254F0" w14:paraId="332ABD93" w14:textId="77777777" w:rsidTr="00FA344D">
        <w:tc>
          <w:tcPr>
            <w:tcW w:w="513" w:type="dxa"/>
            <w:vMerge/>
          </w:tcPr>
          <w:p w14:paraId="6A212B5D"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1589895F" w14:textId="77777777" w:rsidR="000254F0" w:rsidRPr="000254F0" w:rsidRDefault="000254F0" w:rsidP="000254F0">
            <w:pPr>
              <w:spacing w:line="240" w:lineRule="atLeast"/>
              <w:rPr>
                <w:rFonts w:ascii="宋体" w:eastAsia="宋体" w:hAnsi="宋体" w:cs="Times New Roman"/>
                <w:szCs w:val="21"/>
              </w:rPr>
            </w:pPr>
          </w:p>
        </w:tc>
        <w:tc>
          <w:tcPr>
            <w:tcW w:w="576" w:type="dxa"/>
            <w:vMerge/>
          </w:tcPr>
          <w:p w14:paraId="5867BB48" w14:textId="77777777" w:rsidR="000254F0" w:rsidRPr="000254F0" w:rsidRDefault="000254F0" w:rsidP="000254F0">
            <w:pPr>
              <w:spacing w:line="240" w:lineRule="atLeast"/>
              <w:rPr>
                <w:rFonts w:ascii="宋体" w:eastAsia="宋体" w:hAnsi="宋体" w:cs="Times New Roman"/>
                <w:szCs w:val="21"/>
              </w:rPr>
            </w:pPr>
          </w:p>
        </w:tc>
        <w:tc>
          <w:tcPr>
            <w:tcW w:w="1276" w:type="dxa"/>
            <w:vAlign w:val="center"/>
          </w:tcPr>
          <w:p w14:paraId="1E8894B9"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智能家居</w:t>
            </w:r>
          </w:p>
        </w:tc>
        <w:tc>
          <w:tcPr>
            <w:tcW w:w="5709" w:type="dxa"/>
          </w:tcPr>
          <w:p w14:paraId="78BE2F55"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控制面板、传感器</w:t>
            </w:r>
          </w:p>
        </w:tc>
      </w:tr>
      <w:tr w:rsidR="000254F0" w:rsidRPr="000254F0" w14:paraId="09F60426" w14:textId="77777777" w:rsidTr="00FA344D">
        <w:tc>
          <w:tcPr>
            <w:tcW w:w="513" w:type="dxa"/>
            <w:vMerge/>
          </w:tcPr>
          <w:p w14:paraId="09B7873F" w14:textId="77777777" w:rsidR="000254F0" w:rsidRPr="000254F0" w:rsidRDefault="000254F0" w:rsidP="000254F0">
            <w:pPr>
              <w:spacing w:line="240" w:lineRule="atLeast"/>
              <w:rPr>
                <w:rFonts w:ascii="宋体" w:eastAsia="宋体" w:hAnsi="宋体" w:cs="Times New Roman"/>
                <w:szCs w:val="21"/>
              </w:rPr>
            </w:pPr>
          </w:p>
        </w:tc>
        <w:tc>
          <w:tcPr>
            <w:tcW w:w="607" w:type="dxa"/>
            <w:vMerge w:val="restart"/>
          </w:tcPr>
          <w:p w14:paraId="60CC435E"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内装修系</w:t>
            </w:r>
            <w:r w:rsidRPr="000254F0">
              <w:rPr>
                <w:rFonts w:ascii="宋体" w:eastAsia="宋体" w:hAnsi="宋体" w:cs="Times New Roman" w:hint="eastAsia"/>
                <w:szCs w:val="21"/>
              </w:rPr>
              <w:lastRenderedPageBreak/>
              <w:t>统</w:t>
            </w:r>
          </w:p>
        </w:tc>
        <w:tc>
          <w:tcPr>
            <w:tcW w:w="576" w:type="dxa"/>
            <w:vMerge w:val="restart"/>
            <w:vAlign w:val="center"/>
          </w:tcPr>
          <w:p w14:paraId="174151EE"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lastRenderedPageBreak/>
              <w:t>隔墙</w:t>
            </w:r>
          </w:p>
        </w:tc>
        <w:tc>
          <w:tcPr>
            <w:tcW w:w="1276" w:type="dxa"/>
            <w:vAlign w:val="center"/>
          </w:tcPr>
          <w:p w14:paraId="3FF0D6B3"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条板隔墙</w:t>
            </w:r>
          </w:p>
        </w:tc>
        <w:tc>
          <w:tcPr>
            <w:tcW w:w="5709" w:type="dxa"/>
          </w:tcPr>
          <w:p w14:paraId="1569768F"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条板隔墙、连接件或粘结剂、装饰面层</w:t>
            </w:r>
          </w:p>
        </w:tc>
      </w:tr>
      <w:tr w:rsidR="000254F0" w:rsidRPr="000254F0" w14:paraId="5E1DD39F" w14:textId="77777777" w:rsidTr="00FA344D">
        <w:tc>
          <w:tcPr>
            <w:tcW w:w="513" w:type="dxa"/>
            <w:vMerge/>
          </w:tcPr>
          <w:p w14:paraId="3E09E21F"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1C34A192"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2A271D81" w14:textId="77777777" w:rsidR="000254F0" w:rsidRPr="000254F0" w:rsidRDefault="000254F0" w:rsidP="000254F0">
            <w:pPr>
              <w:spacing w:line="240" w:lineRule="atLeast"/>
              <w:rPr>
                <w:rFonts w:ascii="宋体" w:eastAsia="宋体" w:hAnsi="宋体" w:cs="Times New Roman"/>
                <w:szCs w:val="21"/>
              </w:rPr>
            </w:pPr>
          </w:p>
        </w:tc>
        <w:tc>
          <w:tcPr>
            <w:tcW w:w="1276" w:type="dxa"/>
            <w:vAlign w:val="center"/>
          </w:tcPr>
          <w:p w14:paraId="39A3B1EF"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龙骨隔墙</w:t>
            </w:r>
          </w:p>
        </w:tc>
        <w:tc>
          <w:tcPr>
            <w:tcW w:w="5709" w:type="dxa"/>
          </w:tcPr>
          <w:p w14:paraId="57EDF005"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龙骨、石膏板及装饰面层或一体化墙板、连接件及配件（如压条、踢脚线、顶角线）、隔声层按需求设置</w:t>
            </w:r>
          </w:p>
        </w:tc>
      </w:tr>
      <w:tr w:rsidR="000254F0" w:rsidRPr="000254F0" w14:paraId="26A40E32" w14:textId="77777777" w:rsidTr="00FA344D">
        <w:tc>
          <w:tcPr>
            <w:tcW w:w="513" w:type="dxa"/>
            <w:vMerge/>
          </w:tcPr>
          <w:p w14:paraId="394C5281"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4005ED3D"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3E6B16DA" w14:textId="77777777" w:rsidR="000254F0" w:rsidRPr="000254F0" w:rsidRDefault="000254F0" w:rsidP="000254F0">
            <w:pPr>
              <w:spacing w:line="240" w:lineRule="atLeast"/>
              <w:rPr>
                <w:rFonts w:ascii="宋体" w:eastAsia="宋体" w:hAnsi="宋体" w:cs="Times New Roman"/>
                <w:szCs w:val="21"/>
              </w:rPr>
            </w:pPr>
          </w:p>
        </w:tc>
        <w:tc>
          <w:tcPr>
            <w:tcW w:w="1276" w:type="dxa"/>
            <w:vAlign w:val="center"/>
          </w:tcPr>
          <w:p w14:paraId="2D586CEF"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模块化隔墙</w:t>
            </w:r>
          </w:p>
        </w:tc>
        <w:tc>
          <w:tcPr>
            <w:tcW w:w="5709" w:type="dxa"/>
          </w:tcPr>
          <w:p w14:paraId="3457C818"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隔墙模块、连接件及配件</w:t>
            </w:r>
          </w:p>
        </w:tc>
      </w:tr>
      <w:tr w:rsidR="000254F0" w:rsidRPr="000254F0" w14:paraId="3358F6CD" w14:textId="77777777" w:rsidTr="00FA344D">
        <w:tc>
          <w:tcPr>
            <w:tcW w:w="513" w:type="dxa"/>
            <w:vMerge/>
          </w:tcPr>
          <w:p w14:paraId="7EC166F5"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5C97BA31" w14:textId="77777777" w:rsidR="000254F0" w:rsidRPr="000254F0" w:rsidRDefault="000254F0" w:rsidP="000254F0">
            <w:pPr>
              <w:spacing w:line="240" w:lineRule="atLeast"/>
              <w:rPr>
                <w:rFonts w:ascii="宋体" w:eastAsia="宋体" w:hAnsi="宋体" w:cs="Times New Roman"/>
                <w:szCs w:val="21"/>
              </w:rPr>
            </w:pPr>
          </w:p>
        </w:tc>
        <w:tc>
          <w:tcPr>
            <w:tcW w:w="576" w:type="dxa"/>
            <w:vMerge w:val="restart"/>
            <w:vAlign w:val="center"/>
          </w:tcPr>
          <w:p w14:paraId="43CEC6F0"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墙面</w:t>
            </w:r>
          </w:p>
        </w:tc>
        <w:tc>
          <w:tcPr>
            <w:tcW w:w="1276" w:type="dxa"/>
          </w:tcPr>
          <w:p w14:paraId="6EB2B68F"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架空墙面</w:t>
            </w:r>
          </w:p>
        </w:tc>
        <w:tc>
          <w:tcPr>
            <w:tcW w:w="5709" w:type="dxa"/>
          </w:tcPr>
          <w:p w14:paraId="59126FD4"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龙骨或架空螺栓、石膏板及装饰面层或一体化墙板、连接件及配件</w:t>
            </w:r>
          </w:p>
        </w:tc>
      </w:tr>
      <w:tr w:rsidR="000254F0" w:rsidRPr="000254F0" w14:paraId="4BB7DAEB" w14:textId="77777777" w:rsidTr="00FA344D">
        <w:tc>
          <w:tcPr>
            <w:tcW w:w="513" w:type="dxa"/>
            <w:vMerge/>
          </w:tcPr>
          <w:p w14:paraId="7700E7B1"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78C56D9B"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490ABA56" w14:textId="77777777" w:rsidR="000254F0" w:rsidRPr="000254F0" w:rsidRDefault="000254F0" w:rsidP="000254F0">
            <w:pPr>
              <w:spacing w:line="240" w:lineRule="atLeast"/>
              <w:rPr>
                <w:rFonts w:ascii="宋体" w:eastAsia="宋体" w:hAnsi="宋体" w:cs="Times New Roman"/>
                <w:szCs w:val="21"/>
              </w:rPr>
            </w:pPr>
          </w:p>
        </w:tc>
        <w:tc>
          <w:tcPr>
            <w:tcW w:w="1276" w:type="dxa"/>
          </w:tcPr>
          <w:p w14:paraId="3B9B45CA"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非架空墙面</w:t>
            </w:r>
          </w:p>
        </w:tc>
        <w:tc>
          <w:tcPr>
            <w:tcW w:w="5709" w:type="dxa"/>
          </w:tcPr>
          <w:p w14:paraId="4ED13A56"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一体化饰面板、连接件及配件</w:t>
            </w:r>
          </w:p>
        </w:tc>
      </w:tr>
      <w:tr w:rsidR="000254F0" w:rsidRPr="000254F0" w14:paraId="0E4BBD7C" w14:textId="77777777" w:rsidTr="00FA344D">
        <w:tc>
          <w:tcPr>
            <w:tcW w:w="513" w:type="dxa"/>
            <w:vMerge/>
          </w:tcPr>
          <w:p w14:paraId="675655DD"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76290015" w14:textId="77777777" w:rsidR="000254F0" w:rsidRPr="000254F0" w:rsidRDefault="000254F0" w:rsidP="000254F0">
            <w:pPr>
              <w:spacing w:line="240" w:lineRule="atLeast"/>
              <w:rPr>
                <w:rFonts w:ascii="宋体" w:eastAsia="宋体" w:hAnsi="宋体" w:cs="Times New Roman"/>
                <w:szCs w:val="21"/>
              </w:rPr>
            </w:pPr>
          </w:p>
        </w:tc>
        <w:tc>
          <w:tcPr>
            <w:tcW w:w="576" w:type="dxa"/>
            <w:vMerge w:val="restart"/>
            <w:vAlign w:val="center"/>
          </w:tcPr>
          <w:p w14:paraId="1DF52F0D"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地面</w:t>
            </w:r>
          </w:p>
        </w:tc>
        <w:tc>
          <w:tcPr>
            <w:tcW w:w="1276" w:type="dxa"/>
            <w:vMerge w:val="restart"/>
          </w:tcPr>
          <w:p w14:paraId="621ABE4B"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架空楼地面</w:t>
            </w:r>
          </w:p>
        </w:tc>
        <w:tc>
          <w:tcPr>
            <w:tcW w:w="5709" w:type="dxa"/>
          </w:tcPr>
          <w:p w14:paraId="37032268"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集成模块类架空楼地面</w:t>
            </w:r>
            <w:r w:rsidRPr="000254F0">
              <w:rPr>
                <w:rFonts w:ascii="宋体" w:eastAsia="宋体" w:hAnsi="宋体" w:cs="Times New Roman"/>
                <w:szCs w:val="21"/>
              </w:rPr>
              <w:tab/>
            </w:r>
          </w:p>
        </w:tc>
      </w:tr>
      <w:tr w:rsidR="000254F0" w:rsidRPr="000254F0" w14:paraId="35844FC0" w14:textId="77777777" w:rsidTr="00FA344D">
        <w:tc>
          <w:tcPr>
            <w:tcW w:w="513" w:type="dxa"/>
            <w:vMerge/>
          </w:tcPr>
          <w:p w14:paraId="0AB0FF63"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43423B6D"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5EEEA2DB" w14:textId="77777777" w:rsidR="000254F0" w:rsidRPr="000254F0" w:rsidRDefault="000254F0" w:rsidP="000254F0">
            <w:pPr>
              <w:spacing w:line="240" w:lineRule="atLeast"/>
              <w:rPr>
                <w:rFonts w:ascii="宋体" w:eastAsia="宋体" w:hAnsi="宋体" w:cs="Times New Roman"/>
                <w:szCs w:val="21"/>
              </w:rPr>
            </w:pPr>
          </w:p>
        </w:tc>
        <w:tc>
          <w:tcPr>
            <w:tcW w:w="1276" w:type="dxa"/>
            <w:vMerge/>
          </w:tcPr>
          <w:p w14:paraId="03EA98BC" w14:textId="77777777" w:rsidR="000254F0" w:rsidRPr="000254F0" w:rsidRDefault="000254F0" w:rsidP="000254F0">
            <w:pPr>
              <w:spacing w:line="240" w:lineRule="atLeast"/>
              <w:rPr>
                <w:rFonts w:ascii="宋体" w:eastAsia="宋体" w:hAnsi="宋体" w:cs="Times New Roman"/>
                <w:szCs w:val="21"/>
              </w:rPr>
            </w:pPr>
          </w:p>
        </w:tc>
        <w:tc>
          <w:tcPr>
            <w:tcW w:w="5709" w:type="dxa"/>
          </w:tcPr>
          <w:p w14:paraId="59F20A5C"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分层类架空楼地面（支撑调节层、采暖层、面层、连接件及配件，</w:t>
            </w:r>
            <w:proofErr w:type="gramStart"/>
            <w:r w:rsidRPr="000254F0">
              <w:rPr>
                <w:rFonts w:ascii="宋体" w:eastAsia="宋体" w:hAnsi="宋体" w:cs="Times New Roman" w:hint="eastAsia"/>
                <w:szCs w:val="21"/>
              </w:rPr>
              <w:t>采暖层按需求</w:t>
            </w:r>
            <w:proofErr w:type="gramEnd"/>
            <w:r w:rsidRPr="000254F0">
              <w:rPr>
                <w:rFonts w:ascii="宋体" w:eastAsia="宋体" w:hAnsi="宋体" w:cs="Times New Roman" w:hint="eastAsia"/>
                <w:szCs w:val="21"/>
              </w:rPr>
              <w:t>设置）</w:t>
            </w:r>
          </w:p>
        </w:tc>
      </w:tr>
      <w:tr w:rsidR="000254F0" w:rsidRPr="000254F0" w14:paraId="0D2C516A" w14:textId="77777777" w:rsidTr="00FA344D">
        <w:tc>
          <w:tcPr>
            <w:tcW w:w="513" w:type="dxa"/>
            <w:vMerge/>
          </w:tcPr>
          <w:p w14:paraId="2FF45AE8"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4C504E2C"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3FD3CA4C" w14:textId="77777777" w:rsidR="000254F0" w:rsidRPr="000254F0" w:rsidRDefault="000254F0" w:rsidP="000254F0">
            <w:pPr>
              <w:spacing w:line="240" w:lineRule="atLeast"/>
              <w:rPr>
                <w:rFonts w:ascii="宋体" w:eastAsia="宋体" w:hAnsi="宋体" w:cs="Times New Roman"/>
                <w:szCs w:val="21"/>
              </w:rPr>
            </w:pPr>
          </w:p>
        </w:tc>
        <w:tc>
          <w:tcPr>
            <w:tcW w:w="1276" w:type="dxa"/>
            <w:vMerge w:val="restart"/>
          </w:tcPr>
          <w:p w14:paraId="3B04970F"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非架空楼地面</w:t>
            </w:r>
          </w:p>
        </w:tc>
        <w:tc>
          <w:tcPr>
            <w:tcW w:w="5709" w:type="dxa"/>
          </w:tcPr>
          <w:p w14:paraId="3A23DEEF"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集成模块类非架空楼地面</w:t>
            </w:r>
            <w:r w:rsidRPr="000254F0">
              <w:rPr>
                <w:rFonts w:ascii="宋体" w:eastAsia="宋体" w:hAnsi="宋体" w:cs="Times New Roman"/>
                <w:szCs w:val="21"/>
              </w:rPr>
              <w:tab/>
            </w:r>
          </w:p>
        </w:tc>
      </w:tr>
      <w:tr w:rsidR="000254F0" w:rsidRPr="000254F0" w14:paraId="291EDA99" w14:textId="77777777" w:rsidTr="00FA344D">
        <w:tc>
          <w:tcPr>
            <w:tcW w:w="513" w:type="dxa"/>
            <w:vMerge/>
          </w:tcPr>
          <w:p w14:paraId="783C1A22"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34C38742"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4C28C106" w14:textId="77777777" w:rsidR="000254F0" w:rsidRPr="000254F0" w:rsidRDefault="000254F0" w:rsidP="000254F0">
            <w:pPr>
              <w:spacing w:line="240" w:lineRule="atLeast"/>
              <w:rPr>
                <w:rFonts w:ascii="宋体" w:eastAsia="宋体" w:hAnsi="宋体" w:cs="Times New Roman"/>
                <w:szCs w:val="21"/>
              </w:rPr>
            </w:pPr>
          </w:p>
        </w:tc>
        <w:tc>
          <w:tcPr>
            <w:tcW w:w="1276" w:type="dxa"/>
            <w:vMerge/>
            <w:vAlign w:val="center"/>
          </w:tcPr>
          <w:p w14:paraId="5281D90C" w14:textId="77777777" w:rsidR="000254F0" w:rsidRPr="000254F0" w:rsidRDefault="000254F0" w:rsidP="000254F0">
            <w:pPr>
              <w:spacing w:line="240" w:lineRule="atLeast"/>
              <w:rPr>
                <w:rFonts w:ascii="宋体" w:eastAsia="宋体" w:hAnsi="宋体" w:cs="Times New Roman"/>
                <w:szCs w:val="21"/>
              </w:rPr>
            </w:pPr>
          </w:p>
        </w:tc>
        <w:tc>
          <w:tcPr>
            <w:tcW w:w="5709" w:type="dxa"/>
          </w:tcPr>
          <w:p w14:paraId="5A708157"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分层类非架空楼地面（采暖层、面层、连接件及配件，</w:t>
            </w:r>
            <w:proofErr w:type="gramStart"/>
            <w:r w:rsidRPr="000254F0">
              <w:rPr>
                <w:rFonts w:ascii="宋体" w:eastAsia="宋体" w:hAnsi="宋体" w:cs="Times New Roman" w:hint="eastAsia"/>
                <w:szCs w:val="21"/>
              </w:rPr>
              <w:t>采暖层按需求</w:t>
            </w:r>
            <w:proofErr w:type="gramEnd"/>
            <w:r w:rsidRPr="000254F0">
              <w:rPr>
                <w:rFonts w:ascii="宋体" w:eastAsia="宋体" w:hAnsi="宋体" w:cs="Times New Roman" w:hint="eastAsia"/>
                <w:szCs w:val="21"/>
              </w:rPr>
              <w:t>设置）</w:t>
            </w:r>
          </w:p>
        </w:tc>
      </w:tr>
      <w:tr w:rsidR="000254F0" w:rsidRPr="000254F0" w14:paraId="38FAD32D" w14:textId="77777777" w:rsidTr="00FA344D">
        <w:tc>
          <w:tcPr>
            <w:tcW w:w="513" w:type="dxa"/>
            <w:vMerge/>
          </w:tcPr>
          <w:p w14:paraId="1FB4D9F4"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781A2C38" w14:textId="77777777" w:rsidR="000254F0" w:rsidRPr="000254F0" w:rsidRDefault="000254F0" w:rsidP="000254F0">
            <w:pPr>
              <w:spacing w:line="240" w:lineRule="atLeast"/>
              <w:rPr>
                <w:rFonts w:ascii="宋体" w:eastAsia="宋体" w:hAnsi="宋体" w:cs="Times New Roman"/>
                <w:szCs w:val="21"/>
              </w:rPr>
            </w:pPr>
          </w:p>
        </w:tc>
        <w:tc>
          <w:tcPr>
            <w:tcW w:w="576" w:type="dxa"/>
            <w:vMerge w:val="restart"/>
            <w:vAlign w:val="center"/>
          </w:tcPr>
          <w:p w14:paraId="1F1F6498"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吊顶</w:t>
            </w:r>
          </w:p>
        </w:tc>
        <w:tc>
          <w:tcPr>
            <w:tcW w:w="1276" w:type="dxa"/>
          </w:tcPr>
          <w:p w14:paraId="1262E5A0"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金属吊顶</w:t>
            </w:r>
          </w:p>
        </w:tc>
        <w:tc>
          <w:tcPr>
            <w:tcW w:w="5709" w:type="dxa"/>
          </w:tcPr>
          <w:p w14:paraId="770FECC2"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金属单板或金属复合板、连接件及配件</w:t>
            </w:r>
          </w:p>
        </w:tc>
      </w:tr>
      <w:tr w:rsidR="000254F0" w:rsidRPr="000254F0" w14:paraId="2DE7E36A" w14:textId="77777777" w:rsidTr="00FA344D">
        <w:tc>
          <w:tcPr>
            <w:tcW w:w="513" w:type="dxa"/>
            <w:vMerge/>
          </w:tcPr>
          <w:p w14:paraId="09843334"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2FACFACE"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1A1E6B0F" w14:textId="77777777" w:rsidR="000254F0" w:rsidRPr="000254F0" w:rsidRDefault="000254F0" w:rsidP="000254F0">
            <w:pPr>
              <w:spacing w:line="240" w:lineRule="atLeast"/>
              <w:rPr>
                <w:rFonts w:ascii="宋体" w:eastAsia="宋体" w:hAnsi="宋体" w:cs="Times New Roman"/>
                <w:szCs w:val="21"/>
              </w:rPr>
            </w:pPr>
          </w:p>
        </w:tc>
        <w:tc>
          <w:tcPr>
            <w:tcW w:w="1276" w:type="dxa"/>
          </w:tcPr>
          <w:p w14:paraId="1BFDD719"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石膏板吊顶</w:t>
            </w:r>
          </w:p>
        </w:tc>
        <w:tc>
          <w:tcPr>
            <w:tcW w:w="5709" w:type="dxa"/>
          </w:tcPr>
          <w:p w14:paraId="743199D8"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龙骨或吊件按需求设置、石膏板、面层、连接件及配件</w:t>
            </w:r>
          </w:p>
        </w:tc>
      </w:tr>
      <w:tr w:rsidR="000254F0" w:rsidRPr="000254F0" w14:paraId="02073858" w14:textId="77777777" w:rsidTr="00FA344D">
        <w:tc>
          <w:tcPr>
            <w:tcW w:w="513" w:type="dxa"/>
            <w:vMerge/>
          </w:tcPr>
          <w:p w14:paraId="340C1B5F"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4F82D863"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69B435BD" w14:textId="77777777" w:rsidR="000254F0" w:rsidRPr="000254F0" w:rsidRDefault="000254F0" w:rsidP="000254F0">
            <w:pPr>
              <w:spacing w:line="240" w:lineRule="atLeast"/>
              <w:rPr>
                <w:rFonts w:ascii="宋体" w:eastAsia="宋体" w:hAnsi="宋体" w:cs="Times New Roman"/>
                <w:szCs w:val="21"/>
              </w:rPr>
            </w:pPr>
          </w:p>
        </w:tc>
        <w:tc>
          <w:tcPr>
            <w:tcW w:w="1276" w:type="dxa"/>
          </w:tcPr>
          <w:p w14:paraId="417E8374"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软膜天花吊顶</w:t>
            </w:r>
          </w:p>
        </w:tc>
        <w:tc>
          <w:tcPr>
            <w:tcW w:w="5709" w:type="dxa"/>
          </w:tcPr>
          <w:p w14:paraId="2D85D348"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软膜、连接件及配件</w:t>
            </w:r>
          </w:p>
        </w:tc>
      </w:tr>
      <w:tr w:rsidR="000254F0" w:rsidRPr="000254F0" w14:paraId="24814F8D" w14:textId="77777777" w:rsidTr="00FA344D">
        <w:tc>
          <w:tcPr>
            <w:tcW w:w="513" w:type="dxa"/>
            <w:vMerge/>
          </w:tcPr>
          <w:p w14:paraId="6A092A82"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7CB0B350" w14:textId="77777777" w:rsidR="000254F0" w:rsidRPr="000254F0" w:rsidRDefault="000254F0" w:rsidP="000254F0">
            <w:pPr>
              <w:spacing w:line="240" w:lineRule="atLeast"/>
              <w:rPr>
                <w:rFonts w:ascii="宋体" w:eastAsia="宋体" w:hAnsi="宋体" w:cs="Times New Roman"/>
                <w:szCs w:val="21"/>
              </w:rPr>
            </w:pPr>
          </w:p>
        </w:tc>
        <w:tc>
          <w:tcPr>
            <w:tcW w:w="1852" w:type="dxa"/>
            <w:gridSpan w:val="2"/>
            <w:vAlign w:val="center"/>
          </w:tcPr>
          <w:p w14:paraId="21DBFF19"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集成式厨房</w:t>
            </w:r>
          </w:p>
        </w:tc>
        <w:tc>
          <w:tcPr>
            <w:tcW w:w="5709" w:type="dxa"/>
          </w:tcPr>
          <w:p w14:paraId="0FD61F74"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厨房墙顶地、集成式橱柜、设备五金、木作和门窗</w:t>
            </w:r>
          </w:p>
        </w:tc>
      </w:tr>
      <w:tr w:rsidR="000254F0" w:rsidRPr="000254F0" w14:paraId="19C1FCBB" w14:textId="77777777" w:rsidTr="00FA344D">
        <w:tc>
          <w:tcPr>
            <w:tcW w:w="513" w:type="dxa"/>
            <w:vMerge/>
          </w:tcPr>
          <w:p w14:paraId="0FD5A6B9"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1269BA29" w14:textId="77777777" w:rsidR="000254F0" w:rsidRPr="000254F0" w:rsidRDefault="000254F0" w:rsidP="000254F0">
            <w:pPr>
              <w:spacing w:line="240" w:lineRule="atLeast"/>
              <w:rPr>
                <w:rFonts w:ascii="宋体" w:eastAsia="宋体" w:hAnsi="宋体" w:cs="Times New Roman"/>
                <w:szCs w:val="21"/>
              </w:rPr>
            </w:pPr>
          </w:p>
        </w:tc>
        <w:tc>
          <w:tcPr>
            <w:tcW w:w="576" w:type="dxa"/>
            <w:vMerge w:val="restart"/>
            <w:vAlign w:val="center"/>
          </w:tcPr>
          <w:p w14:paraId="7D177E26"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卫生间</w:t>
            </w:r>
          </w:p>
        </w:tc>
        <w:tc>
          <w:tcPr>
            <w:tcW w:w="1276" w:type="dxa"/>
          </w:tcPr>
          <w:p w14:paraId="094F6E0C"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整体卫生间</w:t>
            </w:r>
          </w:p>
        </w:tc>
        <w:tc>
          <w:tcPr>
            <w:tcW w:w="5709" w:type="dxa"/>
          </w:tcPr>
          <w:p w14:paraId="473D67C0"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整体卫生间</w:t>
            </w:r>
          </w:p>
        </w:tc>
      </w:tr>
      <w:tr w:rsidR="000254F0" w:rsidRPr="000254F0" w14:paraId="291B4E4F" w14:textId="77777777" w:rsidTr="00FA344D">
        <w:tc>
          <w:tcPr>
            <w:tcW w:w="513" w:type="dxa"/>
            <w:vMerge/>
          </w:tcPr>
          <w:p w14:paraId="42094C74" w14:textId="77777777" w:rsidR="000254F0" w:rsidRPr="000254F0" w:rsidRDefault="000254F0" w:rsidP="000254F0">
            <w:pPr>
              <w:spacing w:line="240" w:lineRule="atLeast"/>
              <w:rPr>
                <w:rFonts w:ascii="宋体" w:eastAsia="宋体" w:hAnsi="宋体" w:cs="Times New Roman"/>
                <w:szCs w:val="21"/>
              </w:rPr>
            </w:pPr>
          </w:p>
        </w:tc>
        <w:tc>
          <w:tcPr>
            <w:tcW w:w="607" w:type="dxa"/>
            <w:vMerge/>
          </w:tcPr>
          <w:p w14:paraId="79C6D2A8" w14:textId="77777777" w:rsidR="000254F0" w:rsidRPr="000254F0" w:rsidRDefault="000254F0" w:rsidP="000254F0">
            <w:pPr>
              <w:spacing w:line="240" w:lineRule="atLeast"/>
              <w:rPr>
                <w:rFonts w:ascii="宋体" w:eastAsia="宋体" w:hAnsi="宋体" w:cs="Times New Roman"/>
                <w:szCs w:val="21"/>
              </w:rPr>
            </w:pPr>
          </w:p>
        </w:tc>
        <w:tc>
          <w:tcPr>
            <w:tcW w:w="576" w:type="dxa"/>
            <w:vMerge/>
            <w:vAlign w:val="center"/>
          </w:tcPr>
          <w:p w14:paraId="5B8C7309" w14:textId="77777777" w:rsidR="000254F0" w:rsidRPr="000254F0" w:rsidRDefault="000254F0" w:rsidP="000254F0">
            <w:pPr>
              <w:spacing w:line="240" w:lineRule="atLeast"/>
              <w:rPr>
                <w:rFonts w:ascii="宋体" w:eastAsia="宋体" w:hAnsi="宋体" w:cs="Times New Roman"/>
                <w:szCs w:val="21"/>
              </w:rPr>
            </w:pPr>
          </w:p>
        </w:tc>
        <w:tc>
          <w:tcPr>
            <w:tcW w:w="1276" w:type="dxa"/>
          </w:tcPr>
          <w:p w14:paraId="362611C9"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集成式卫生间</w:t>
            </w:r>
            <w:r w:rsidRPr="000254F0">
              <w:rPr>
                <w:rFonts w:ascii="宋体" w:eastAsia="宋体" w:hAnsi="宋体" w:cs="Times New Roman"/>
                <w:szCs w:val="21"/>
              </w:rPr>
              <w:t>（</w:t>
            </w:r>
            <w:r w:rsidRPr="000254F0">
              <w:rPr>
                <w:rFonts w:ascii="宋体" w:eastAsia="宋体" w:hAnsi="宋体" w:cs="Times New Roman" w:hint="eastAsia"/>
                <w:szCs w:val="21"/>
              </w:rPr>
              <w:t>注：不含整体卫生间）</w:t>
            </w:r>
          </w:p>
        </w:tc>
        <w:tc>
          <w:tcPr>
            <w:tcW w:w="5709" w:type="dxa"/>
          </w:tcPr>
          <w:p w14:paraId="6D852CF9" w14:textId="77777777" w:rsidR="000254F0" w:rsidRPr="000254F0" w:rsidRDefault="000254F0" w:rsidP="000254F0">
            <w:pPr>
              <w:spacing w:line="240" w:lineRule="atLeast"/>
              <w:rPr>
                <w:rFonts w:ascii="宋体" w:eastAsia="宋体" w:hAnsi="宋体" w:cs="Times New Roman"/>
                <w:szCs w:val="21"/>
              </w:rPr>
            </w:pPr>
            <w:r w:rsidRPr="000254F0">
              <w:rPr>
                <w:rFonts w:ascii="宋体" w:eastAsia="宋体" w:hAnsi="宋体" w:cs="Times New Roman" w:hint="eastAsia"/>
                <w:szCs w:val="21"/>
              </w:rPr>
              <w:t>壁板、防水底盘、顶板、防水层、淋浴房、坐便器和台盆等卫浴洁具、地漏淋浴器等五金、散热器和暖风机等设备、灯具、木作和门窗、连接件及粘结剂</w:t>
            </w:r>
          </w:p>
        </w:tc>
      </w:tr>
    </w:tbl>
    <w:p w14:paraId="1797FE4D"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本表所列技术体系并未细分至末端，如装配式混凝土结构技术体系中，</w:t>
      </w:r>
      <w:proofErr w:type="gramStart"/>
      <w:r w:rsidRPr="000254F0">
        <w:rPr>
          <w:rFonts w:ascii="宋体" w:eastAsia="宋体" w:hAnsi="宋体" w:cs="Times New Roman" w:hint="eastAsia"/>
          <w:sz w:val="24"/>
          <w:szCs w:val="24"/>
        </w:rPr>
        <w:t>剪力墙分体系</w:t>
      </w:r>
      <w:proofErr w:type="gramEnd"/>
      <w:r w:rsidRPr="000254F0">
        <w:rPr>
          <w:rFonts w:ascii="宋体" w:eastAsia="宋体" w:hAnsi="宋体" w:cs="Times New Roman" w:hint="eastAsia"/>
          <w:sz w:val="24"/>
          <w:szCs w:val="24"/>
        </w:rPr>
        <w:t>在下一层按墙板类别可分为实心墙板剪力墙结构和叠合墙板剪力墙结构；对与实心墙板剪力墙结构可按照纵向钢筋的连接方式再细分为套筒灌浆连接剪力墙、机械连接剪力墙、浆锚连接剪力墙等等；叠合墙板剪力墙结构也可细分为双面叠合式剪力墙、预制空心板剪力墙、纵肋叠合剪力墙等等。表中主要部品部件仅为一级体系中的主要构件类别，对应更细层级的技术体系可分别对应更为细化的构件类别。</w:t>
      </w:r>
    </w:p>
    <w:p w14:paraId="3D037C08"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2</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0</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2</w:t>
      </w:r>
      <w:r w:rsidRPr="000254F0">
        <w:rPr>
          <w:rFonts w:ascii="Times New Roman" w:eastAsia="宋体" w:hAnsi="Times New Roman" w:cs="Times New Roman"/>
          <w:b/>
          <w:sz w:val="24"/>
          <w:szCs w:val="24"/>
        </w:rPr>
        <w:t xml:space="preserve"> </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基于《装配式混凝土建筑技术标准》</w:t>
      </w:r>
      <w:r w:rsidRPr="000254F0">
        <w:rPr>
          <w:rFonts w:ascii="宋体" w:eastAsia="宋体" w:hAnsi="宋体" w:cs="Times New Roman"/>
          <w:sz w:val="24"/>
          <w:szCs w:val="24"/>
        </w:rPr>
        <w:t>GB/T 51231</w:t>
      </w:r>
      <w:r w:rsidRPr="000254F0">
        <w:rPr>
          <w:rFonts w:ascii="宋体" w:eastAsia="宋体" w:hAnsi="宋体" w:cs="Times New Roman" w:hint="eastAsia"/>
          <w:sz w:val="24"/>
          <w:szCs w:val="24"/>
        </w:rPr>
        <w:t>装配式建筑术语编制。</w:t>
      </w:r>
    </w:p>
    <w:p w14:paraId="49BA1141"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装配式住宅是一个系统工程，由建筑的结构系统、外围护系统、设备与管线系统、内装系统四大系统组成，是将预制的</w:t>
      </w:r>
      <w:proofErr w:type="gramStart"/>
      <w:r w:rsidRPr="000254F0">
        <w:rPr>
          <w:rFonts w:ascii="宋体" w:eastAsia="宋体" w:hAnsi="宋体" w:cs="Times New Roman" w:hint="eastAsia"/>
          <w:sz w:val="24"/>
          <w:szCs w:val="24"/>
        </w:rPr>
        <w:t>部品部</w:t>
      </w:r>
      <w:proofErr w:type="gramEnd"/>
      <w:r w:rsidRPr="000254F0">
        <w:rPr>
          <w:rFonts w:ascii="宋体" w:eastAsia="宋体" w:hAnsi="宋体" w:cs="Times New Roman"/>
          <w:sz w:val="24"/>
          <w:szCs w:val="24"/>
        </w:rPr>
        <w:t>(构)件通过模数协调、模块组合、接口连接、构造和工法等建筑的各系统集成的，在现场高效可靠装配，并实现主体结构、建筑围护、机电与装修一体化的、具有良好性能的住宅建筑整体。</w:t>
      </w:r>
    </w:p>
    <w:p w14:paraId="0234B5FF" w14:textId="77777777" w:rsidR="000254F0" w:rsidRPr="000254F0" w:rsidRDefault="000254F0" w:rsidP="000254F0">
      <w:pPr>
        <w:ind w:firstLineChars="200" w:firstLine="480"/>
        <w:rPr>
          <w:rFonts w:ascii="Times New Roman" w:eastAsia="宋体" w:hAnsi="Times New Roman" w:cs="Times New Roman"/>
          <w:sz w:val="24"/>
          <w:szCs w:val="24"/>
        </w:rPr>
      </w:pPr>
      <w:r w:rsidRPr="000254F0">
        <w:rPr>
          <w:rFonts w:ascii="Times New Roman" w:eastAsia="宋体" w:hAnsi="Times New Roman" w:cs="Times New Roman" w:hint="eastAsia"/>
          <w:sz w:val="24"/>
          <w:szCs w:val="24"/>
        </w:rPr>
        <w:t>结构系统指由结构构件通过可靠的连接方式装配而成，以承受或传递荷载作用的整体。</w:t>
      </w:r>
    </w:p>
    <w:p w14:paraId="3B36A0C6" w14:textId="77777777" w:rsidR="000254F0" w:rsidRPr="000254F0" w:rsidRDefault="000254F0" w:rsidP="000254F0">
      <w:pPr>
        <w:ind w:firstLineChars="200" w:firstLine="480"/>
        <w:rPr>
          <w:rFonts w:ascii="Times New Roman" w:eastAsia="宋体" w:hAnsi="Times New Roman" w:cs="Times New Roman"/>
          <w:sz w:val="24"/>
          <w:szCs w:val="24"/>
        </w:rPr>
      </w:pPr>
      <w:r w:rsidRPr="000254F0">
        <w:rPr>
          <w:rFonts w:ascii="Times New Roman" w:eastAsia="宋体" w:hAnsi="Times New Roman" w:cs="Times New Roman" w:hint="eastAsia"/>
          <w:sz w:val="24"/>
          <w:szCs w:val="24"/>
        </w:rPr>
        <w:t>外围护系统指由建筑外墙、屋面、外门窗及其他部品部件等组合而成，用于分隔建筑室内外环境的部品部件的整体。</w:t>
      </w:r>
    </w:p>
    <w:p w14:paraId="39C29B0F" w14:textId="77777777" w:rsidR="000254F0" w:rsidRPr="000254F0" w:rsidRDefault="000254F0" w:rsidP="000254F0">
      <w:pPr>
        <w:ind w:firstLineChars="200" w:firstLine="480"/>
        <w:rPr>
          <w:rFonts w:ascii="Times New Roman" w:eastAsia="宋体" w:hAnsi="Times New Roman" w:cs="Times New Roman"/>
          <w:sz w:val="24"/>
          <w:szCs w:val="24"/>
        </w:rPr>
      </w:pPr>
      <w:r w:rsidRPr="000254F0">
        <w:rPr>
          <w:rFonts w:ascii="Times New Roman" w:eastAsia="宋体" w:hAnsi="Times New Roman" w:cs="Times New Roman" w:hint="eastAsia"/>
          <w:sz w:val="24"/>
          <w:szCs w:val="24"/>
        </w:rPr>
        <w:t>设备与管线系统指由给水排水、供暖通风空调、电气和智能化、燃气等设备与</w:t>
      </w:r>
      <w:r w:rsidRPr="000254F0">
        <w:rPr>
          <w:rFonts w:ascii="Times New Roman" w:eastAsia="宋体" w:hAnsi="Times New Roman" w:cs="Times New Roman" w:hint="eastAsia"/>
          <w:sz w:val="24"/>
          <w:szCs w:val="24"/>
        </w:rPr>
        <w:lastRenderedPageBreak/>
        <w:t>管线组合而成，满足建筑使用功能的整体。</w:t>
      </w:r>
    </w:p>
    <w:p w14:paraId="79C351BB" w14:textId="77777777" w:rsidR="000254F0" w:rsidRPr="000254F0" w:rsidRDefault="000254F0" w:rsidP="000254F0">
      <w:pPr>
        <w:ind w:firstLineChars="200" w:firstLine="480"/>
        <w:rPr>
          <w:rFonts w:ascii="Times New Roman" w:eastAsia="宋体" w:hAnsi="Times New Roman" w:cs="Times New Roman"/>
          <w:sz w:val="24"/>
          <w:szCs w:val="24"/>
        </w:rPr>
      </w:pPr>
      <w:r w:rsidRPr="000254F0">
        <w:rPr>
          <w:rFonts w:ascii="Times New Roman" w:eastAsia="宋体" w:hAnsi="Times New Roman" w:cs="Times New Roman" w:hint="eastAsia"/>
          <w:sz w:val="24"/>
          <w:szCs w:val="24"/>
        </w:rPr>
        <w:t>内装系统指由楼地面、墙面、轻质隔墙、吊顶、内门窗、厨房和卫生间等组合而成，满足建筑空间使用要求的整体。</w:t>
      </w:r>
    </w:p>
    <w:p w14:paraId="5523777B"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2</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0</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3~2</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0.4</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部件和部品的术语引自《装配式混凝土建筑技术标准》</w:t>
      </w:r>
      <w:r w:rsidRPr="000254F0">
        <w:rPr>
          <w:rFonts w:ascii="宋体" w:eastAsia="宋体" w:hAnsi="宋体" w:cs="Times New Roman"/>
          <w:sz w:val="24"/>
          <w:szCs w:val="24"/>
        </w:rPr>
        <w:t>GB/T 51231、《</w:t>
      </w:r>
      <w:r w:rsidRPr="000254F0">
        <w:rPr>
          <w:rFonts w:ascii="宋体" w:eastAsia="宋体" w:hAnsi="宋体" w:cs="Times New Roman" w:hint="eastAsia"/>
          <w:sz w:val="24"/>
          <w:szCs w:val="24"/>
        </w:rPr>
        <w:t>装配式钢结构建筑技术标准》GB</w:t>
      </w:r>
      <w:r w:rsidRPr="000254F0">
        <w:rPr>
          <w:rFonts w:ascii="宋体" w:eastAsia="宋体" w:hAnsi="宋体" w:cs="Times New Roman"/>
          <w:sz w:val="24"/>
          <w:szCs w:val="24"/>
        </w:rPr>
        <w:t>/T 51231。</w:t>
      </w:r>
    </w:p>
    <w:p w14:paraId="4CAB8FF6"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2</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0</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5</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住房和城乡建设部标准定额司提出的“</w:t>
      </w:r>
      <w:r w:rsidRPr="000254F0">
        <w:rPr>
          <w:rFonts w:ascii="宋体" w:eastAsia="宋体" w:hAnsi="宋体" w:cs="Times New Roman"/>
          <w:sz w:val="24"/>
          <w:szCs w:val="24"/>
        </w:rPr>
        <w:t>1﹢3”标准化设计和生产体系，</w:t>
      </w:r>
      <w:r w:rsidRPr="000254F0">
        <w:rPr>
          <w:rFonts w:ascii="宋体" w:eastAsia="宋体" w:hAnsi="宋体" w:cs="Times New Roman" w:hint="eastAsia"/>
          <w:sz w:val="24"/>
          <w:szCs w:val="24"/>
        </w:rPr>
        <w:t>其中3项</w:t>
      </w:r>
      <w:r w:rsidRPr="000254F0">
        <w:rPr>
          <w:rFonts w:ascii="宋体" w:eastAsia="宋体" w:hAnsi="宋体" w:cs="Times New Roman"/>
          <w:sz w:val="24"/>
          <w:szCs w:val="24"/>
        </w:rPr>
        <w:t>指南《钢结构住宅主要构件尺寸指南》《装配式混凝土结构住宅主要构件尺寸指南》《住宅装配化装修主要部品部件尺寸指南》</w:t>
      </w:r>
      <w:r w:rsidRPr="000254F0">
        <w:rPr>
          <w:rFonts w:ascii="宋体" w:eastAsia="宋体" w:hAnsi="宋体" w:cs="Times New Roman" w:hint="eastAsia"/>
          <w:sz w:val="24"/>
          <w:szCs w:val="24"/>
        </w:rPr>
        <w:t>站在全国通用的层面上提出了系列的</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品部件；各地方政府应结合当地常用技术体系、常用部品部件制定更具地域特色的</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品部件；国家、地方标准设计图集提供了大量的</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品部件，并配套了详细的节点构造详图，可进一步指导</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品部件的应用和落地。另外一些大型的地产企业等，根据企业的特色、专有技术的特点，也建立了一些相关的企业范围内的</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w:t>
      </w:r>
    </w:p>
    <w:p w14:paraId="6CBEA7E2"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应该特别说明一点，对于机电、内装修的一些已经走入商品流通领域的标准化产品，这些产品通用化程度很高，也同样视为</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w:t>
      </w:r>
    </w:p>
    <w:p w14:paraId="693B68EF"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这些</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品部件都是打破项目壁垒建立的通用化产品，也是希望能够在各个项目中尽量采用的，当然每个项目的实际情况存在各种各样的差异性，并非</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品部件就能全部解决项目所有的问题。所以一般情况下，住宅建筑是由</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品部件和非标的部品部件共同组成的，在设计中应该尽量多采用</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w:t>
      </w:r>
    </w:p>
    <w:p w14:paraId="27357EF4"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2.0.6</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在国家现行相关标准中，接口的概念广泛应用与机电专业的相关标准中，一种情况指管线与管线之间的连接，还有一种情况指预留的管道或洞口，用于后期连接或安放其他的设备。目前在装配式建筑的研究中也广泛使用的接口的概念，在本标准中接口</w:t>
      </w:r>
      <w:proofErr w:type="gramStart"/>
      <w:r w:rsidRPr="000254F0">
        <w:rPr>
          <w:rFonts w:ascii="宋体" w:eastAsia="宋体" w:hAnsi="宋体" w:cs="Times New Roman" w:hint="eastAsia"/>
          <w:sz w:val="24"/>
          <w:szCs w:val="24"/>
        </w:rPr>
        <w:t>泛指部</w:t>
      </w:r>
      <w:proofErr w:type="gramEnd"/>
      <w:r w:rsidRPr="000254F0">
        <w:rPr>
          <w:rFonts w:ascii="宋体" w:eastAsia="宋体" w:hAnsi="宋体" w:cs="Times New Roman" w:hint="eastAsia"/>
          <w:sz w:val="24"/>
          <w:szCs w:val="24"/>
        </w:rPr>
        <w:t>品部件之间、部品部件与空间之间的相互连接、装配关系。</w:t>
      </w:r>
    </w:p>
    <w:p w14:paraId="4A542038"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连接指部品部件以某种方式的结合。连接空间尺寸的设定需要满足既定的性能要求，同时还应考虑施工安装的可行性。</w:t>
      </w:r>
    </w:p>
    <w:p w14:paraId="1864EC6C"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图1（a）墙板连接中，连接节点的设计应满足剪力墙结构的受力要求，连接空间尺寸应满足附加连接钢筋与墙板外伸钢筋连接长度要求；同时需要考虑两块预制墙板以及附加连接钢筋安装时相互交叉的问题，如在墙板外伸钢筋末端设置空隙2（一般要求不小于2</w:t>
      </w:r>
      <w:r w:rsidRPr="000254F0">
        <w:rPr>
          <w:rFonts w:ascii="宋体" w:eastAsia="宋体" w:hAnsi="宋体" w:cs="Times New Roman"/>
          <w:sz w:val="24"/>
          <w:szCs w:val="24"/>
        </w:rPr>
        <w:t>0</w:t>
      </w:r>
      <w:r w:rsidRPr="000254F0">
        <w:rPr>
          <w:rFonts w:ascii="宋体" w:eastAsia="宋体" w:hAnsi="宋体" w:cs="Times New Roman" w:hint="eastAsia"/>
          <w:sz w:val="24"/>
          <w:szCs w:val="24"/>
        </w:rPr>
        <w:t>mm）以保证两块预制墙板安装时不会相互交叉，在附加连接钢</w:t>
      </w:r>
      <w:r w:rsidRPr="000254F0">
        <w:rPr>
          <w:rFonts w:ascii="宋体" w:eastAsia="宋体" w:hAnsi="宋体" w:cs="Times New Roman" w:hint="eastAsia"/>
          <w:sz w:val="24"/>
          <w:szCs w:val="24"/>
        </w:rPr>
        <w:lastRenderedPageBreak/>
        <w:t>筋与墙板之间设置空隙2（一般要求不小于1</w:t>
      </w:r>
      <w:r w:rsidRPr="000254F0">
        <w:rPr>
          <w:rFonts w:ascii="宋体" w:eastAsia="宋体" w:hAnsi="宋体" w:cs="Times New Roman"/>
          <w:sz w:val="24"/>
          <w:szCs w:val="24"/>
        </w:rPr>
        <w:t>0</w:t>
      </w:r>
      <w:r w:rsidRPr="000254F0">
        <w:rPr>
          <w:rFonts w:ascii="宋体" w:eastAsia="宋体" w:hAnsi="宋体" w:cs="Times New Roman" w:hint="eastAsia"/>
          <w:sz w:val="24"/>
          <w:szCs w:val="24"/>
        </w:rPr>
        <w:t>mm）以保证附加连接钢筋安装时与预制墙板之间不会相互交叉；空隙1和空隙2的设置需要考虑预制墙板的制作偏差、安装偏差，以及附加连接钢筋的制作偏差要求。</w:t>
      </w:r>
    </w:p>
    <w:tbl>
      <w:tblPr>
        <w:tblStyle w:val="31"/>
        <w:tblW w:w="0" w:type="auto"/>
        <w:tblLayout w:type="fixed"/>
        <w:tblLook w:val="04A0" w:firstRow="1" w:lastRow="0" w:firstColumn="1" w:lastColumn="0" w:noHBand="0" w:noVBand="1"/>
      </w:tblPr>
      <w:tblGrid>
        <w:gridCol w:w="4340"/>
        <w:gridCol w:w="4341"/>
      </w:tblGrid>
      <w:tr w:rsidR="000254F0" w:rsidRPr="000254F0" w14:paraId="651AD11E" w14:textId="77777777" w:rsidTr="00FA344D">
        <w:tc>
          <w:tcPr>
            <w:tcW w:w="4340" w:type="dxa"/>
            <w:vAlign w:val="center"/>
          </w:tcPr>
          <w:p w14:paraId="72CEAA2C"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noProof/>
                <w:sz w:val="24"/>
                <w:szCs w:val="24"/>
              </w:rPr>
              <w:drawing>
                <wp:inline distT="0" distB="0" distL="0" distR="0" wp14:anchorId="3F4969E9" wp14:editId="7E70F086">
                  <wp:extent cx="1759461" cy="1318316"/>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8413" cy="1325023"/>
                          </a:xfrm>
                          <a:prstGeom prst="rect">
                            <a:avLst/>
                          </a:prstGeom>
                        </pic:spPr>
                      </pic:pic>
                    </a:graphicData>
                  </a:graphic>
                </wp:inline>
              </w:drawing>
            </w:r>
          </w:p>
        </w:tc>
        <w:tc>
          <w:tcPr>
            <w:tcW w:w="4341" w:type="dxa"/>
            <w:vAlign w:val="center"/>
          </w:tcPr>
          <w:p w14:paraId="7D634A00"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noProof/>
                <w:sz w:val="24"/>
                <w:szCs w:val="24"/>
              </w:rPr>
              <w:drawing>
                <wp:inline distT="0" distB="0" distL="0" distR="0" wp14:anchorId="4DC83F90" wp14:editId="163B4CF5">
                  <wp:extent cx="1936232" cy="1903844"/>
                  <wp:effectExtent l="0" t="0" r="6985"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2714" cy="1910218"/>
                          </a:xfrm>
                          <a:prstGeom prst="rect">
                            <a:avLst/>
                          </a:prstGeom>
                        </pic:spPr>
                      </pic:pic>
                    </a:graphicData>
                  </a:graphic>
                </wp:inline>
              </w:drawing>
            </w:r>
          </w:p>
        </w:tc>
      </w:tr>
      <w:tr w:rsidR="000254F0" w:rsidRPr="000254F0" w14:paraId="2F974247" w14:textId="77777777" w:rsidTr="00FA344D">
        <w:tc>
          <w:tcPr>
            <w:tcW w:w="4340" w:type="dxa"/>
            <w:vAlign w:val="center"/>
          </w:tcPr>
          <w:p w14:paraId="50D5541F"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hint="eastAsia"/>
                <w:sz w:val="24"/>
                <w:szCs w:val="24"/>
              </w:rPr>
              <w:t>（a）墙板连接</w:t>
            </w:r>
          </w:p>
        </w:tc>
        <w:tc>
          <w:tcPr>
            <w:tcW w:w="4341" w:type="dxa"/>
            <w:vAlign w:val="center"/>
          </w:tcPr>
          <w:p w14:paraId="23091C81"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hint="eastAsia"/>
                <w:sz w:val="24"/>
                <w:szCs w:val="24"/>
              </w:rPr>
              <w:t>（b）墙板与窗连接</w:t>
            </w:r>
          </w:p>
        </w:tc>
      </w:tr>
      <w:tr w:rsidR="000254F0" w:rsidRPr="000254F0" w14:paraId="3442CFD9" w14:textId="77777777" w:rsidTr="00FA344D">
        <w:tc>
          <w:tcPr>
            <w:tcW w:w="8681" w:type="dxa"/>
            <w:gridSpan w:val="2"/>
            <w:vAlign w:val="center"/>
          </w:tcPr>
          <w:p w14:paraId="58D66739"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hint="eastAsia"/>
                <w:sz w:val="24"/>
                <w:szCs w:val="24"/>
              </w:rPr>
              <w:t>图1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连接空间尺寸示意</w:t>
            </w:r>
          </w:p>
        </w:tc>
      </w:tr>
    </w:tbl>
    <w:p w14:paraId="022C7F05"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hint="eastAsia"/>
          <w:sz w:val="24"/>
          <w:szCs w:val="24"/>
        </w:rPr>
        <w:t>1</w:t>
      </w:r>
      <w:r w:rsidRPr="000254F0">
        <w:rPr>
          <w:rFonts w:ascii="宋体" w:eastAsia="宋体" w:hAnsi="宋体" w:cs="Times New Roman"/>
          <w:sz w:val="24"/>
          <w:szCs w:val="24"/>
        </w:rPr>
        <w:t>—</w:t>
      </w:r>
      <w:r w:rsidRPr="000254F0">
        <w:rPr>
          <w:rFonts w:ascii="宋体" w:eastAsia="宋体" w:hAnsi="宋体" w:cs="Times New Roman" w:hint="eastAsia"/>
          <w:sz w:val="24"/>
          <w:szCs w:val="24"/>
        </w:rPr>
        <w:t xml:space="preserve">预制墙板 </w:t>
      </w:r>
      <w:r w:rsidRPr="000254F0">
        <w:rPr>
          <w:rFonts w:ascii="宋体" w:eastAsia="宋体" w:hAnsi="宋体" w:cs="Times New Roman"/>
          <w:sz w:val="24"/>
          <w:szCs w:val="24"/>
        </w:rPr>
        <w:t xml:space="preserve"> 2—</w:t>
      </w:r>
      <w:r w:rsidRPr="000254F0">
        <w:rPr>
          <w:rFonts w:ascii="宋体" w:eastAsia="宋体" w:hAnsi="宋体" w:cs="Times New Roman" w:hint="eastAsia"/>
          <w:sz w:val="24"/>
          <w:szCs w:val="24"/>
        </w:rPr>
        <w:t xml:space="preserve">墙板外伸钢筋 </w:t>
      </w:r>
      <w:r w:rsidRPr="000254F0">
        <w:rPr>
          <w:rFonts w:ascii="宋体" w:eastAsia="宋体" w:hAnsi="宋体" w:cs="Times New Roman"/>
          <w:sz w:val="24"/>
          <w:szCs w:val="24"/>
        </w:rPr>
        <w:t xml:space="preserve"> 3—</w:t>
      </w:r>
      <w:r w:rsidRPr="000254F0">
        <w:rPr>
          <w:rFonts w:ascii="宋体" w:eastAsia="宋体" w:hAnsi="宋体" w:cs="Times New Roman" w:hint="eastAsia"/>
          <w:sz w:val="24"/>
          <w:szCs w:val="24"/>
        </w:rPr>
        <w:t xml:space="preserve">附加连接钢筋 </w:t>
      </w:r>
      <w:r w:rsidRPr="000254F0">
        <w:rPr>
          <w:rFonts w:ascii="宋体" w:eastAsia="宋体" w:hAnsi="宋体" w:cs="Times New Roman"/>
          <w:sz w:val="24"/>
          <w:szCs w:val="24"/>
        </w:rPr>
        <w:t xml:space="preserve"> 4—</w:t>
      </w:r>
      <w:r w:rsidRPr="000254F0">
        <w:rPr>
          <w:rFonts w:ascii="宋体" w:eastAsia="宋体" w:hAnsi="宋体" w:cs="Times New Roman" w:hint="eastAsia"/>
          <w:sz w:val="24"/>
          <w:szCs w:val="24"/>
        </w:rPr>
        <w:t>窗</w:t>
      </w:r>
    </w:p>
    <w:p w14:paraId="0011855D"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图</w:t>
      </w:r>
      <w:r w:rsidRPr="000254F0">
        <w:rPr>
          <w:rFonts w:ascii="宋体" w:eastAsia="宋体" w:hAnsi="宋体" w:cs="Times New Roman"/>
          <w:sz w:val="24"/>
          <w:szCs w:val="24"/>
        </w:rPr>
        <w:t>1（</w:t>
      </w:r>
      <w:r w:rsidRPr="000254F0">
        <w:rPr>
          <w:rFonts w:ascii="宋体" w:eastAsia="宋体" w:hAnsi="宋体" w:cs="Times New Roman" w:hint="eastAsia"/>
          <w:sz w:val="24"/>
          <w:szCs w:val="24"/>
        </w:rPr>
        <w:t>b）墙板与窗连接中，窗附着在主体结构墙板上，连接节点的设计需要考虑受力、防水密封等的性能要求，同时也要考虑窗在安装时的可行性，因此连接空间尺寸的确定一方面要求构造做法的要求，也要考虑窗洞</w:t>
      </w:r>
      <w:proofErr w:type="gramStart"/>
      <w:r w:rsidRPr="000254F0">
        <w:rPr>
          <w:rFonts w:ascii="宋体" w:eastAsia="宋体" w:hAnsi="宋体" w:cs="Times New Roman" w:hint="eastAsia"/>
          <w:sz w:val="24"/>
          <w:szCs w:val="24"/>
        </w:rPr>
        <w:t>口制作</w:t>
      </w:r>
      <w:proofErr w:type="gramEnd"/>
      <w:r w:rsidRPr="000254F0">
        <w:rPr>
          <w:rFonts w:ascii="宋体" w:eastAsia="宋体" w:hAnsi="宋体" w:cs="Times New Roman" w:hint="eastAsia"/>
          <w:sz w:val="24"/>
          <w:szCs w:val="24"/>
        </w:rPr>
        <w:t>偏差、门窗制作偏差要求。</w:t>
      </w:r>
    </w:p>
    <w:p w14:paraId="3B35EA26"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有些情况是单纯为了装配而预设的缝隙，如墙上开</w:t>
      </w:r>
      <w:proofErr w:type="gramStart"/>
      <w:r w:rsidRPr="000254F0">
        <w:rPr>
          <w:rFonts w:ascii="宋体" w:eastAsia="宋体" w:hAnsi="宋体" w:cs="Times New Roman" w:hint="eastAsia"/>
          <w:sz w:val="24"/>
          <w:szCs w:val="24"/>
        </w:rPr>
        <w:t>洞穿管</w:t>
      </w:r>
      <w:proofErr w:type="gramEnd"/>
      <w:r w:rsidRPr="000254F0">
        <w:rPr>
          <w:rFonts w:ascii="宋体" w:eastAsia="宋体" w:hAnsi="宋体" w:cs="Times New Roman" w:hint="eastAsia"/>
          <w:sz w:val="24"/>
          <w:szCs w:val="24"/>
        </w:rPr>
        <w:t>时，为了安装可行，洞口尺寸应大于管道的尺寸，洞口和管道之间的空隙即为接口尺寸。</w:t>
      </w:r>
    </w:p>
    <w:p w14:paraId="1E648878"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2</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0</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7</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传统的装修采用不可逆的建造和安装方式，通常只能进行破坏性重装，而可逆安装</w:t>
      </w:r>
      <w:proofErr w:type="gramStart"/>
      <w:r w:rsidRPr="000254F0">
        <w:rPr>
          <w:rFonts w:ascii="宋体" w:eastAsia="宋体" w:hAnsi="宋体" w:cs="Times New Roman" w:hint="eastAsia"/>
          <w:sz w:val="24"/>
          <w:szCs w:val="24"/>
        </w:rPr>
        <w:t>强调部</w:t>
      </w:r>
      <w:proofErr w:type="gramEnd"/>
      <w:r w:rsidRPr="000254F0">
        <w:rPr>
          <w:rFonts w:ascii="宋体" w:eastAsia="宋体" w:hAnsi="宋体" w:cs="Times New Roman" w:hint="eastAsia"/>
          <w:sz w:val="24"/>
          <w:szCs w:val="24"/>
        </w:rPr>
        <w:t>品部件的连接方式，采用可拆卸的接口，在使用、维护、更新时无需破坏整体即可进行部品、部件的更换，便捷、高效并可充分利用能源、资源。</w:t>
      </w:r>
    </w:p>
    <w:p w14:paraId="11D4363E" w14:textId="77777777" w:rsidR="000254F0" w:rsidRPr="000254F0" w:rsidRDefault="000254F0" w:rsidP="000254F0">
      <w:pPr>
        <w:keepNext/>
        <w:keepLines/>
        <w:pageBreakBefore/>
        <w:adjustRightInd w:val="0"/>
        <w:snapToGrid w:val="0"/>
        <w:spacing w:before="340" w:after="330" w:line="578" w:lineRule="auto"/>
        <w:jc w:val="center"/>
        <w:outlineLvl w:val="0"/>
        <w:rPr>
          <w:rFonts w:eastAsia="宋体"/>
          <w:b/>
          <w:bCs/>
          <w:kern w:val="44"/>
          <w:sz w:val="30"/>
          <w:szCs w:val="44"/>
        </w:rPr>
      </w:pPr>
      <w:bookmarkStart w:id="68" w:name="_Toc66193421"/>
      <w:r w:rsidRPr="000254F0">
        <w:rPr>
          <w:rFonts w:ascii="Times New Roman" w:eastAsia="宋体" w:hAnsi="Times New Roman" w:cs="Times New Roman" w:hint="eastAsia"/>
          <w:b/>
          <w:bCs/>
          <w:kern w:val="44"/>
          <w:sz w:val="30"/>
          <w:szCs w:val="44"/>
        </w:rPr>
        <w:lastRenderedPageBreak/>
        <w:t>3</w:t>
      </w:r>
      <w:r w:rsidRPr="000254F0">
        <w:rPr>
          <w:rFonts w:eastAsia="宋体"/>
          <w:b/>
          <w:bCs/>
          <w:kern w:val="44"/>
          <w:sz w:val="30"/>
          <w:szCs w:val="44"/>
        </w:rPr>
        <w:t xml:space="preserve">  </w:t>
      </w:r>
      <w:r w:rsidRPr="000254F0">
        <w:rPr>
          <w:rFonts w:eastAsia="宋体" w:hint="eastAsia"/>
          <w:b/>
          <w:bCs/>
          <w:kern w:val="44"/>
          <w:sz w:val="30"/>
          <w:szCs w:val="44"/>
        </w:rPr>
        <w:t>基本规定</w:t>
      </w:r>
      <w:bookmarkEnd w:id="68"/>
    </w:p>
    <w:p w14:paraId="1531A96A"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3.</w:t>
      </w:r>
      <w:r w:rsidRPr="000254F0">
        <w:rPr>
          <w:rFonts w:ascii="宋体" w:eastAsia="宋体" w:hAnsi="宋体" w:cs="Times New Roman"/>
          <w:b/>
          <w:sz w:val="24"/>
          <w:szCs w:val="24"/>
        </w:rPr>
        <w:t xml:space="preserve">0.1  </w:t>
      </w:r>
      <w:r w:rsidRPr="000254F0">
        <w:rPr>
          <w:rFonts w:ascii="宋体" w:eastAsia="宋体" w:hAnsi="宋体" w:cs="Times New Roman" w:hint="eastAsia"/>
          <w:sz w:val="24"/>
          <w:szCs w:val="24"/>
        </w:rPr>
        <w:t>“少规格、多组合”是装配式住宅设计标准化选型的重要原则，</w:t>
      </w:r>
      <w:proofErr w:type="gramStart"/>
      <w:r w:rsidRPr="000254F0">
        <w:rPr>
          <w:rFonts w:ascii="宋体" w:eastAsia="宋体" w:hAnsi="宋体" w:cs="Times New Roman" w:hint="eastAsia"/>
          <w:sz w:val="24"/>
          <w:szCs w:val="24"/>
        </w:rPr>
        <w:t>减少部</w:t>
      </w:r>
      <w:proofErr w:type="gramEnd"/>
      <w:r w:rsidRPr="000254F0">
        <w:rPr>
          <w:rFonts w:ascii="宋体" w:eastAsia="宋体" w:hAnsi="宋体" w:cs="Times New Roman" w:hint="eastAsia"/>
          <w:sz w:val="24"/>
          <w:szCs w:val="24"/>
        </w:rPr>
        <w:t>品部件的规格种类、</w:t>
      </w:r>
      <w:proofErr w:type="gramStart"/>
      <w:r w:rsidRPr="000254F0">
        <w:rPr>
          <w:rFonts w:ascii="宋体" w:eastAsia="宋体" w:hAnsi="宋体" w:cs="Times New Roman" w:hint="eastAsia"/>
          <w:sz w:val="24"/>
          <w:szCs w:val="24"/>
        </w:rPr>
        <w:t>提高部</w:t>
      </w:r>
      <w:proofErr w:type="gramEnd"/>
      <w:r w:rsidRPr="000254F0">
        <w:rPr>
          <w:rFonts w:ascii="宋体" w:eastAsia="宋体" w:hAnsi="宋体" w:cs="Times New Roman" w:hint="eastAsia"/>
          <w:sz w:val="24"/>
          <w:szCs w:val="24"/>
        </w:rPr>
        <w:t>品部件的重复使用率，有利于提高生产速度和工人的劳动生产率，从而降低造价。</w:t>
      </w:r>
    </w:p>
    <w:p w14:paraId="2D3D0686"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本标准2</w:t>
      </w:r>
      <w:r w:rsidRPr="000254F0">
        <w:rPr>
          <w:rFonts w:ascii="宋体" w:eastAsia="宋体" w:hAnsi="宋体" w:cs="Times New Roman" w:hint="eastAsia"/>
          <w:b/>
          <w:sz w:val="24"/>
          <w:szCs w:val="24"/>
        </w:rPr>
        <w:t>.</w:t>
      </w:r>
      <w:r w:rsidRPr="000254F0">
        <w:rPr>
          <w:rFonts w:ascii="宋体" w:eastAsia="宋体" w:hAnsi="宋体" w:cs="Times New Roman"/>
          <w:sz w:val="24"/>
          <w:szCs w:val="24"/>
        </w:rPr>
        <w:t>0</w:t>
      </w:r>
      <w:r w:rsidRPr="000254F0">
        <w:rPr>
          <w:rFonts w:ascii="宋体" w:eastAsia="宋体" w:hAnsi="宋体" w:cs="Times New Roman"/>
          <w:b/>
          <w:sz w:val="24"/>
          <w:szCs w:val="24"/>
        </w:rPr>
        <w:t>.</w:t>
      </w:r>
      <w:r w:rsidRPr="000254F0">
        <w:rPr>
          <w:rFonts w:ascii="宋体" w:eastAsia="宋体" w:hAnsi="宋体" w:cs="Times New Roman"/>
          <w:sz w:val="24"/>
          <w:szCs w:val="24"/>
        </w:rPr>
        <w:t>3</w:t>
      </w:r>
      <w:r w:rsidRPr="000254F0">
        <w:rPr>
          <w:rFonts w:ascii="宋体" w:eastAsia="宋体" w:hAnsi="宋体" w:cs="Times New Roman" w:hint="eastAsia"/>
          <w:sz w:val="24"/>
          <w:szCs w:val="24"/>
        </w:rPr>
        <w:t>条对</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品部件进行了定义，2</w:t>
      </w:r>
      <w:r w:rsidRPr="000254F0">
        <w:rPr>
          <w:rFonts w:ascii="宋体" w:eastAsia="宋体" w:hAnsi="宋体" w:cs="Times New Roman" w:hint="eastAsia"/>
          <w:b/>
          <w:sz w:val="24"/>
          <w:szCs w:val="24"/>
        </w:rPr>
        <w:t>.</w:t>
      </w:r>
      <w:r w:rsidRPr="000254F0">
        <w:rPr>
          <w:rFonts w:ascii="宋体" w:eastAsia="宋体" w:hAnsi="宋体" w:cs="Times New Roman"/>
          <w:sz w:val="24"/>
          <w:szCs w:val="24"/>
        </w:rPr>
        <w:t>0</w:t>
      </w:r>
      <w:r w:rsidRPr="000254F0">
        <w:rPr>
          <w:rFonts w:ascii="宋体" w:eastAsia="宋体" w:hAnsi="宋体" w:cs="Times New Roman"/>
          <w:b/>
          <w:sz w:val="24"/>
          <w:szCs w:val="24"/>
        </w:rPr>
        <w:t>.</w:t>
      </w:r>
      <w:r w:rsidRPr="000254F0">
        <w:rPr>
          <w:rFonts w:ascii="宋体" w:eastAsia="宋体" w:hAnsi="宋体" w:cs="Times New Roman"/>
          <w:sz w:val="24"/>
          <w:szCs w:val="24"/>
        </w:rPr>
        <w:t>3</w:t>
      </w:r>
      <w:r w:rsidRPr="000254F0">
        <w:rPr>
          <w:rFonts w:ascii="宋体" w:eastAsia="宋体" w:hAnsi="宋体" w:cs="Times New Roman" w:hint="eastAsia"/>
          <w:sz w:val="24"/>
          <w:szCs w:val="24"/>
        </w:rPr>
        <w:t>条定义之外的部品部件可称为非</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w:t>
      </w:r>
    </w:p>
    <w:p w14:paraId="1930134E"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在实际项目中，装配式住宅可由</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品部件和非</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品部件共同组成，且不管是</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w:t>
      </w:r>
      <w:proofErr w:type="gramStart"/>
      <w:r w:rsidRPr="000254F0">
        <w:rPr>
          <w:rFonts w:ascii="宋体" w:eastAsia="宋体" w:hAnsi="宋体" w:cs="Times New Roman" w:hint="eastAsia"/>
          <w:sz w:val="24"/>
          <w:szCs w:val="24"/>
        </w:rPr>
        <w:t>亦或</w:t>
      </w:r>
      <w:proofErr w:type="gramEnd"/>
      <w:r w:rsidRPr="000254F0">
        <w:rPr>
          <w:rFonts w:ascii="宋体" w:eastAsia="宋体" w:hAnsi="宋体" w:cs="Times New Roman" w:hint="eastAsia"/>
          <w:sz w:val="24"/>
          <w:szCs w:val="24"/>
        </w:rPr>
        <w:t>是非</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品部件在设计中均应遵循“少规格、多组合”的标准化设计原则，对于</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品部件，已经具有</w:t>
      </w:r>
      <w:proofErr w:type="gramStart"/>
      <w:r w:rsidRPr="000254F0">
        <w:rPr>
          <w:rFonts w:ascii="宋体" w:eastAsia="宋体" w:hAnsi="宋体" w:cs="Times New Roman" w:hint="eastAsia"/>
          <w:sz w:val="24"/>
          <w:szCs w:val="24"/>
        </w:rPr>
        <w:t>模数化</w:t>
      </w:r>
      <w:proofErr w:type="gramEnd"/>
      <w:r w:rsidRPr="000254F0">
        <w:rPr>
          <w:rFonts w:ascii="宋体" w:eastAsia="宋体" w:hAnsi="宋体" w:cs="Times New Roman" w:hint="eastAsia"/>
          <w:sz w:val="24"/>
          <w:szCs w:val="24"/>
        </w:rPr>
        <w:t>的尺寸、标准化的接口，应该尽量</w:t>
      </w:r>
      <w:proofErr w:type="gramStart"/>
      <w:r w:rsidRPr="000254F0">
        <w:rPr>
          <w:rFonts w:ascii="宋体" w:eastAsia="宋体" w:hAnsi="宋体" w:cs="Times New Roman" w:hint="eastAsia"/>
          <w:sz w:val="24"/>
          <w:szCs w:val="24"/>
        </w:rPr>
        <w:t>减少部</w:t>
      </w:r>
      <w:proofErr w:type="gramEnd"/>
      <w:r w:rsidRPr="000254F0">
        <w:rPr>
          <w:rFonts w:ascii="宋体" w:eastAsia="宋体" w:hAnsi="宋体" w:cs="Times New Roman" w:hint="eastAsia"/>
          <w:sz w:val="24"/>
          <w:szCs w:val="24"/>
        </w:rPr>
        <w:t>品部件的规格型号；对于非</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品部件，应针对其尺寸、构造、接口等进行标准化设计，并尽量</w:t>
      </w:r>
      <w:proofErr w:type="gramStart"/>
      <w:r w:rsidRPr="000254F0">
        <w:rPr>
          <w:rFonts w:ascii="宋体" w:eastAsia="宋体" w:hAnsi="宋体" w:cs="Times New Roman" w:hint="eastAsia"/>
          <w:sz w:val="24"/>
          <w:szCs w:val="24"/>
        </w:rPr>
        <w:t>归并部</w:t>
      </w:r>
      <w:proofErr w:type="gramEnd"/>
      <w:r w:rsidRPr="000254F0">
        <w:rPr>
          <w:rFonts w:ascii="宋体" w:eastAsia="宋体" w:hAnsi="宋体" w:cs="Times New Roman" w:hint="eastAsia"/>
          <w:sz w:val="24"/>
          <w:szCs w:val="24"/>
        </w:rPr>
        <w:t>品部件的规格型号。</w:t>
      </w:r>
    </w:p>
    <w:p w14:paraId="64615BE5"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住建部发布的三</w:t>
      </w:r>
      <w:r w:rsidRPr="000254F0">
        <w:rPr>
          <w:rFonts w:ascii="宋体" w:eastAsia="宋体" w:hAnsi="宋体" w:cs="Times New Roman"/>
          <w:sz w:val="24"/>
          <w:szCs w:val="24"/>
        </w:rPr>
        <w:t>项主要部品部件尺寸指南（钢结构住宅主要构件尺寸指南、装配式混凝土结构住宅主要构件尺寸指南、住宅装配化装修主要部品部件尺寸指南），</w:t>
      </w:r>
      <w:r w:rsidRPr="000254F0">
        <w:rPr>
          <w:rFonts w:ascii="宋体" w:eastAsia="宋体" w:hAnsi="宋体" w:cs="Times New Roman" w:hint="eastAsia"/>
          <w:sz w:val="24"/>
          <w:szCs w:val="24"/>
        </w:rPr>
        <w:t>以及相关标准设计图集提供了装配式住宅相关部件部品的标准化规格尺寸，在装配式住宅设计中应优先选用。</w:t>
      </w:r>
    </w:p>
    <w:p w14:paraId="060F41C0" w14:textId="77777777" w:rsidR="000254F0" w:rsidRPr="000254F0" w:rsidRDefault="000254F0" w:rsidP="000254F0">
      <w:pPr>
        <w:ind w:firstLineChars="200" w:firstLine="480"/>
        <w:rPr>
          <w:rFonts w:ascii="宋体" w:eastAsia="宋体" w:hAnsi="宋体" w:cs="Times New Roman"/>
          <w:sz w:val="24"/>
          <w:szCs w:val="24"/>
        </w:rPr>
      </w:pP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品部件使用的意义在于打破项目的壁垒，在一定区域、一定范围之内建立通用的部品部件，大批量标准部件部品的生产有助于部品部件走向商品流通领域，促进市场的竞争和生产水平的提高。</w:t>
      </w:r>
    </w:p>
    <w:p w14:paraId="125A2943"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非</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品部件使用的意义在于适应项目本身特色，展现多样化的形式，避免千篇一律；但非</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品部件在项目层面上应进行标准化设计。</w:t>
      </w:r>
    </w:p>
    <w:p w14:paraId="27ED9FE5"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结构系统的构件，一般由通用部件和非通用部件共同组成，在装配式混凝土结构中也可能由预制构件和现浇构件共同组成。</w:t>
      </w:r>
    </w:p>
    <w:p w14:paraId="621BE2A4"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外围护系统的部品部件，和外立面效果相关性比较紧密，多采用非</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品部件，此时应结合项目特点，尽量</w:t>
      </w:r>
      <w:proofErr w:type="gramStart"/>
      <w:r w:rsidRPr="000254F0">
        <w:rPr>
          <w:rFonts w:ascii="宋体" w:eastAsia="宋体" w:hAnsi="宋体" w:cs="Times New Roman" w:hint="eastAsia"/>
          <w:sz w:val="24"/>
          <w:szCs w:val="24"/>
        </w:rPr>
        <w:t>减少部</w:t>
      </w:r>
      <w:proofErr w:type="gramEnd"/>
      <w:r w:rsidRPr="000254F0">
        <w:rPr>
          <w:rFonts w:ascii="宋体" w:eastAsia="宋体" w:hAnsi="宋体" w:cs="Times New Roman" w:hint="eastAsia"/>
          <w:sz w:val="24"/>
          <w:szCs w:val="24"/>
        </w:rPr>
        <w:t>品部件规格型号，在项目层面上实现标准化。</w:t>
      </w:r>
    </w:p>
    <w:p w14:paraId="62D28E3C"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设备与管线系统的部品部件，在绝大多数情况下应采用</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品部件，并应进行集成设计，尽量采用模块化产品。</w:t>
      </w:r>
    </w:p>
    <w:p w14:paraId="42A779C6"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内装修系统的部品部件，应优先采用</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品部件，并应优先采用集成度较高</w:t>
      </w:r>
      <w:r w:rsidRPr="000254F0">
        <w:rPr>
          <w:rFonts w:ascii="宋体" w:eastAsia="宋体" w:hAnsi="宋体" w:cs="Times New Roman" w:hint="eastAsia"/>
          <w:sz w:val="24"/>
          <w:szCs w:val="24"/>
        </w:rPr>
        <w:lastRenderedPageBreak/>
        <w:t>的部品部件，尽量避免现场切割加工，减少浪费。</w:t>
      </w:r>
    </w:p>
    <w:p w14:paraId="2DF782F0"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标准化和通用化的基础是模数化，模数协调是</w:t>
      </w:r>
      <w:proofErr w:type="gramStart"/>
      <w:r w:rsidRPr="000254F0">
        <w:rPr>
          <w:rFonts w:ascii="宋体" w:eastAsia="宋体" w:hAnsi="宋体" w:cs="Times New Roman" w:hint="eastAsia"/>
          <w:sz w:val="24"/>
          <w:szCs w:val="24"/>
        </w:rPr>
        <w:t>实现部</w:t>
      </w:r>
      <w:proofErr w:type="gramEnd"/>
      <w:r w:rsidRPr="000254F0">
        <w:rPr>
          <w:rFonts w:ascii="宋体" w:eastAsia="宋体" w:hAnsi="宋体" w:cs="Times New Roman" w:hint="eastAsia"/>
          <w:sz w:val="24"/>
          <w:szCs w:val="24"/>
        </w:rPr>
        <w:t>品部件与住宅空间设计相互协调一致的基础，在装配式建筑相关的现行国家标准中都提到了模数协调的原则，本标准不在赘述，在执行中应符合现行国家标准《建筑模数协调标准》</w:t>
      </w:r>
      <w:r w:rsidRPr="000254F0">
        <w:rPr>
          <w:rFonts w:ascii="宋体" w:eastAsia="宋体" w:hAnsi="宋体" w:cs="Times New Roman"/>
          <w:sz w:val="24"/>
          <w:szCs w:val="24"/>
        </w:rPr>
        <w:t>GB/T 50002 的有关规定。</w:t>
      </w:r>
    </w:p>
    <w:p w14:paraId="0B66FB25"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3.</w:t>
      </w:r>
      <w:r w:rsidRPr="000254F0">
        <w:rPr>
          <w:rFonts w:ascii="宋体" w:eastAsia="宋体" w:hAnsi="宋体" w:cs="Times New Roman"/>
          <w:b/>
          <w:sz w:val="24"/>
          <w:szCs w:val="24"/>
        </w:rPr>
        <w:t xml:space="preserve">0.2  </w:t>
      </w:r>
      <w:r w:rsidRPr="000254F0">
        <w:rPr>
          <w:rFonts w:ascii="宋体" w:eastAsia="宋体" w:hAnsi="宋体" w:cs="Times New Roman" w:hint="eastAsia"/>
          <w:sz w:val="24"/>
          <w:szCs w:val="24"/>
        </w:rPr>
        <w:t>装配式住宅由结构系统、外围护系统、设备与管线系统和内装系统组成。结构系统由各类结构构件通过连接形成，外围护系统由外墙板、门窗、装饰部品等组成，设备与管线系统由</w:t>
      </w:r>
      <w:proofErr w:type="gramStart"/>
      <w:r w:rsidRPr="000254F0">
        <w:rPr>
          <w:rFonts w:ascii="宋体" w:eastAsia="宋体" w:hAnsi="宋体" w:cs="Times New Roman" w:hint="eastAsia"/>
          <w:sz w:val="24"/>
          <w:szCs w:val="24"/>
        </w:rPr>
        <w:t>水暖电各专业</w:t>
      </w:r>
      <w:proofErr w:type="gramEnd"/>
      <w:r w:rsidRPr="000254F0">
        <w:rPr>
          <w:rFonts w:ascii="宋体" w:eastAsia="宋体" w:hAnsi="宋体" w:cs="Times New Roman" w:hint="eastAsia"/>
          <w:sz w:val="24"/>
          <w:szCs w:val="24"/>
        </w:rPr>
        <w:t>部品和管线组成，内装系统由墙顶地、厨房、卫生间等</w:t>
      </w:r>
      <w:proofErr w:type="gramStart"/>
      <w:r w:rsidRPr="000254F0">
        <w:rPr>
          <w:rFonts w:ascii="宋体" w:eastAsia="宋体" w:hAnsi="宋体" w:cs="Times New Roman" w:hint="eastAsia"/>
          <w:sz w:val="24"/>
          <w:szCs w:val="24"/>
        </w:rPr>
        <w:t>各类部品</w:t>
      </w:r>
      <w:proofErr w:type="gramEnd"/>
      <w:r w:rsidRPr="000254F0">
        <w:rPr>
          <w:rFonts w:ascii="宋体" w:eastAsia="宋体" w:hAnsi="宋体" w:cs="Times New Roman" w:hint="eastAsia"/>
          <w:sz w:val="24"/>
          <w:szCs w:val="24"/>
        </w:rPr>
        <w:t>组成。系统之间以及</w:t>
      </w:r>
      <w:proofErr w:type="gramStart"/>
      <w:r w:rsidRPr="000254F0">
        <w:rPr>
          <w:rFonts w:ascii="宋体" w:eastAsia="宋体" w:hAnsi="宋体" w:cs="Times New Roman" w:hint="eastAsia"/>
          <w:sz w:val="24"/>
          <w:szCs w:val="24"/>
        </w:rPr>
        <w:t>各类部品</w:t>
      </w:r>
      <w:proofErr w:type="gramEnd"/>
      <w:r w:rsidRPr="000254F0">
        <w:rPr>
          <w:rFonts w:ascii="宋体" w:eastAsia="宋体" w:hAnsi="宋体" w:cs="Times New Roman" w:hint="eastAsia"/>
          <w:sz w:val="24"/>
          <w:szCs w:val="24"/>
        </w:rPr>
        <w:t>部件之间不是相互割裂的关系，而是相互联系的有机整体，如何将</w:t>
      </w:r>
      <w:proofErr w:type="gramStart"/>
      <w:r w:rsidRPr="000254F0">
        <w:rPr>
          <w:rFonts w:ascii="宋体" w:eastAsia="宋体" w:hAnsi="宋体" w:cs="Times New Roman" w:hint="eastAsia"/>
          <w:sz w:val="24"/>
          <w:szCs w:val="24"/>
        </w:rPr>
        <w:t>各类部品</w:t>
      </w:r>
      <w:proofErr w:type="gramEnd"/>
      <w:r w:rsidRPr="000254F0">
        <w:rPr>
          <w:rFonts w:ascii="宋体" w:eastAsia="宋体" w:hAnsi="宋体" w:cs="Times New Roman" w:hint="eastAsia"/>
          <w:sz w:val="24"/>
          <w:szCs w:val="24"/>
        </w:rPr>
        <w:t>部件组装成为一个整体的建筑，系统集成是必需的方法。系统集成的方法不仅要考虑四大系统内部各种部品部件之间的协调，还需要考虑系统之间各种部品部件之间的协调，只有通过采用一体化集成的设计方法，才能保证最终形成的整体建筑满足安全、适用的性能目标。也只有</w:t>
      </w:r>
      <w:proofErr w:type="gramStart"/>
      <w:r w:rsidRPr="000254F0">
        <w:rPr>
          <w:rFonts w:ascii="宋体" w:eastAsia="宋体" w:hAnsi="宋体" w:cs="Times New Roman" w:hint="eastAsia"/>
          <w:sz w:val="24"/>
          <w:szCs w:val="24"/>
        </w:rPr>
        <w:t>建立自部品</w:t>
      </w:r>
      <w:proofErr w:type="gramEnd"/>
      <w:r w:rsidRPr="000254F0">
        <w:rPr>
          <w:rFonts w:ascii="宋体" w:eastAsia="宋体" w:hAnsi="宋体" w:cs="Times New Roman" w:hint="eastAsia"/>
          <w:sz w:val="24"/>
          <w:szCs w:val="24"/>
        </w:rPr>
        <w:t>部件</w:t>
      </w:r>
      <w:proofErr w:type="gramStart"/>
      <w:r w:rsidRPr="000254F0">
        <w:rPr>
          <w:rFonts w:ascii="宋体" w:eastAsia="宋体" w:hAnsi="宋体" w:cs="Times New Roman" w:hint="eastAsia"/>
          <w:sz w:val="24"/>
          <w:szCs w:val="24"/>
        </w:rPr>
        <w:t>至整体</w:t>
      </w:r>
      <w:proofErr w:type="gramEnd"/>
      <w:r w:rsidRPr="000254F0">
        <w:rPr>
          <w:rFonts w:ascii="宋体" w:eastAsia="宋体" w:hAnsi="宋体" w:cs="Times New Roman" w:hint="eastAsia"/>
          <w:sz w:val="24"/>
          <w:szCs w:val="24"/>
        </w:rPr>
        <w:t>建筑之间相互协调、相互统一的系统集成方法，才能达到合理的工业化生产建造及其部件部品通用性的要求。</w:t>
      </w:r>
    </w:p>
    <w:p w14:paraId="08BD78A3"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装配式住宅设计选型工作包括四大系统技术体系的选型和相关部品部件的选型。四大系统技术体系选型时应考虑系统之间的匹配和协调，以及集成为整体建筑的合理性。部品部件选型时应</w:t>
      </w:r>
      <w:proofErr w:type="gramStart"/>
      <w:r w:rsidRPr="000254F0">
        <w:rPr>
          <w:rFonts w:ascii="宋体" w:eastAsia="宋体" w:hAnsi="宋体" w:cs="Times New Roman" w:hint="eastAsia"/>
          <w:sz w:val="24"/>
          <w:szCs w:val="24"/>
        </w:rPr>
        <w:t>考虑部</w:t>
      </w:r>
      <w:proofErr w:type="gramEnd"/>
      <w:r w:rsidRPr="000254F0">
        <w:rPr>
          <w:rFonts w:ascii="宋体" w:eastAsia="宋体" w:hAnsi="宋体" w:cs="Times New Roman" w:hint="eastAsia"/>
          <w:sz w:val="24"/>
          <w:szCs w:val="24"/>
        </w:rPr>
        <w:t>品部件相互之间的协调关系。</w:t>
      </w:r>
    </w:p>
    <w:p w14:paraId="67C9AF8C"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3.</w:t>
      </w:r>
      <w:r w:rsidRPr="000254F0">
        <w:rPr>
          <w:rFonts w:ascii="宋体" w:eastAsia="宋体" w:hAnsi="宋体" w:cs="Times New Roman"/>
          <w:b/>
          <w:sz w:val="24"/>
          <w:szCs w:val="24"/>
        </w:rPr>
        <w:t xml:space="preserve">0.3  </w:t>
      </w:r>
      <w:r w:rsidRPr="000254F0">
        <w:rPr>
          <w:rFonts w:ascii="宋体" w:eastAsia="宋体" w:hAnsi="宋体" w:cs="Times New Roman" w:hint="eastAsia"/>
          <w:sz w:val="24"/>
          <w:szCs w:val="24"/>
        </w:rPr>
        <w:t>装配式住宅适宜采用预制装配的建筑部位主要有两种，第一是具有规模效应的、统一标准的、易生产的，能够显著提高效率质量和减少人工的部位。第二是技术上难度不大，可实施度高，易于标准化的部位。住宅建筑主体结构适合装配的部位与部件种类，如楼梯、阳台等在装配式住宅中易于做到标准化，</w:t>
      </w:r>
      <w:proofErr w:type="gramStart"/>
      <w:r w:rsidRPr="000254F0">
        <w:rPr>
          <w:rFonts w:ascii="宋体" w:eastAsia="宋体" w:hAnsi="宋体" w:cs="Times New Roman" w:hint="eastAsia"/>
          <w:sz w:val="24"/>
          <w:szCs w:val="24"/>
        </w:rPr>
        <w:t>内装体也是</w:t>
      </w:r>
      <w:proofErr w:type="gramEnd"/>
      <w:r w:rsidRPr="000254F0">
        <w:rPr>
          <w:rFonts w:ascii="宋体" w:eastAsia="宋体" w:hAnsi="宋体" w:cs="Times New Roman" w:hint="eastAsia"/>
          <w:sz w:val="24"/>
          <w:szCs w:val="24"/>
        </w:rPr>
        <w:t>住宅建筑中比较适宜采用装配式部品的部位。</w:t>
      </w:r>
    </w:p>
    <w:p w14:paraId="3F607FC0"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装配式住宅建筑设计是一个系统性建造过程，与施工建造组织设计密切关联，比如部件生产、运输、存放及吊装施工条件等，就要求建筑设计与相关生产环节和工艺等密切配合。装配式住宅大量部件部品在工厂生产，现场安装，其合理的建筑设计与生产、施工建造的有效衔接能提高效率、提升质量，保证装配式住宅生产施工顺利实施。</w:t>
      </w:r>
    </w:p>
    <w:p w14:paraId="7411C62F"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3.</w:t>
      </w:r>
      <w:r w:rsidRPr="000254F0">
        <w:rPr>
          <w:rFonts w:ascii="宋体" w:eastAsia="宋体" w:hAnsi="宋体" w:cs="Times New Roman"/>
          <w:b/>
          <w:sz w:val="24"/>
          <w:szCs w:val="24"/>
        </w:rPr>
        <w:t xml:space="preserve">0.4  </w:t>
      </w:r>
      <w:r w:rsidRPr="000254F0">
        <w:rPr>
          <w:rFonts w:ascii="宋体" w:eastAsia="宋体" w:hAnsi="宋体" w:cs="Times New Roman" w:hint="eastAsia"/>
          <w:sz w:val="24"/>
          <w:szCs w:val="24"/>
        </w:rPr>
        <w:t>装配式住宅方案设计的技术策划对项目的顺利实施发挥着重要作用。装配式</w:t>
      </w:r>
      <w:r w:rsidRPr="000254F0">
        <w:rPr>
          <w:rFonts w:ascii="宋体" w:eastAsia="宋体" w:hAnsi="宋体" w:cs="Times New Roman" w:hint="eastAsia"/>
          <w:sz w:val="24"/>
          <w:szCs w:val="24"/>
        </w:rPr>
        <w:lastRenderedPageBreak/>
        <w:t>住宅应在项目技术策划阶段进行前期方案策划及经济性分析，对规划设计、部品部件生产和施工建造各个环节统筹安排。建筑、结构、内装修、机电等专业应密切配合，对技术选型、技术经济可行性和</w:t>
      </w:r>
      <w:proofErr w:type="gramStart"/>
      <w:r w:rsidRPr="000254F0">
        <w:rPr>
          <w:rFonts w:ascii="宋体" w:eastAsia="宋体" w:hAnsi="宋体" w:cs="Times New Roman" w:hint="eastAsia"/>
          <w:sz w:val="24"/>
          <w:szCs w:val="24"/>
        </w:rPr>
        <w:t>可</w:t>
      </w:r>
      <w:proofErr w:type="gramEnd"/>
      <w:r w:rsidRPr="000254F0">
        <w:rPr>
          <w:rFonts w:ascii="宋体" w:eastAsia="宋体" w:hAnsi="宋体" w:cs="Times New Roman" w:hint="eastAsia"/>
          <w:sz w:val="24"/>
          <w:szCs w:val="24"/>
        </w:rPr>
        <w:t>建造性进行评估。</w:t>
      </w:r>
    </w:p>
    <w:p w14:paraId="68ECE651"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技术策划的重点是项目经济合理性的评估，主要包括：</w:t>
      </w:r>
    </w:p>
    <w:p w14:paraId="634CAB55"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1 设计方案和结构选型的确定。装配式住宅的设计方案，首先要满足使用功能的需求；其次符合标准化设计的易建性和建造效率要求；第三结构选型的经济性和合理性要求。</w:t>
      </w:r>
    </w:p>
    <w:p w14:paraId="0F55CA07"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2 设计技术实施方案的确定。结构选型后，确定相应的设计技术实施方案，包括预制构件布置、节点连接、外围护方案选型、内装修、隔墙、管线方案选型等。</w:t>
      </w:r>
    </w:p>
    <w:p w14:paraId="69342277"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3工厂的技术水平和生产能力的评定。装配式住宅中预制构件尺寸与重量、连接方式和集成程度等技术配置，需结合工厂的实际情况来确定。</w:t>
      </w:r>
    </w:p>
    <w:p w14:paraId="101B2AB7"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4部件部</w:t>
      </w:r>
      <w:proofErr w:type="gramStart"/>
      <w:r w:rsidRPr="000254F0">
        <w:rPr>
          <w:rFonts w:ascii="宋体" w:eastAsia="宋体" w:hAnsi="宋体" w:cs="Times New Roman"/>
          <w:sz w:val="24"/>
          <w:szCs w:val="24"/>
        </w:rPr>
        <w:t>品运输</w:t>
      </w:r>
      <w:proofErr w:type="gramEnd"/>
      <w:r w:rsidRPr="000254F0">
        <w:rPr>
          <w:rFonts w:ascii="宋体" w:eastAsia="宋体" w:hAnsi="宋体" w:cs="Times New Roman"/>
          <w:sz w:val="24"/>
          <w:szCs w:val="24"/>
        </w:rPr>
        <w:t>的通达性分析。装配式住宅施工应综合</w:t>
      </w:r>
      <w:proofErr w:type="gramStart"/>
      <w:r w:rsidRPr="000254F0">
        <w:rPr>
          <w:rFonts w:ascii="宋体" w:eastAsia="宋体" w:hAnsi="宋体" w:cs="Times New Roman"/>
          <w:sz w:val="24"/>
          <w:szCs w:val="24"/>
        </w:rPr>
        <w:t>考虑部</w:t>
      </w:r>
      <w:proofErr w:type="gramEnd"/>
      <w:r w:rsidRPr="000254F0">
        <w:rPr>
          <w:rFonts w:ascii="宋体" w:eastAsia="宋体" w:hAnsi="宋体" w:cs="Times New Roman"/>
          <w:sz w:val="24"/>
          <w:szCs w:val="24"/>
        </w:rPr>
        <w:t>品部件的合理运输半径和交通条件等。</w:t>
      </w:r>
    </w:p>
    <w:p w14:paraId="7D426F24"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5施工组织设计方案。主要包括施工现场的预制构件临时堆放、构件运输及吊装方案的确定等。</w:t>
      </w:r>
    </w:p>
    <w:p w14:paraId="78AEAEE9"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6造价及经济性评估。按照项目的建设需求、用地条件、容积率等结合部品部件的生产能力，装配水平及装配式结构建筑类型等进行经济性分析，确定项目的技术方案。</w:t>
      </w:r>
    </w:p>
    <w:p w14:paraId="60792424"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目前有很多地方在推广装配式建筑时，在一个项目中</w:t>
      </w:r>
      <w:proofErr w:type="gramStart"/>
      <w:r w:rsidRPr="000254F0">
        <w:rPr>
          <w:rFonts w:ascii="宋体" w:eastAsia="宋体" w:hAnsi="宋体" w:cs="Times New Roman" w:hint="eastAsia"/>
          <w:sz w:val="24"/>
          <w:szCs w:val="24"/>
        </w:rPr>
        <w:t>仅一定</w:t>
      </w:r>
      <w:proofErr w:type="gramEnd"/>
      <w:r w:rsidRPr="000254F0">
        <w:rPr>
          <w:rFonts w:ascii="宋体" w:eastAsia="宋体" w:hAnsi="宋体" w:cs="Times New Roman" w:hint="eastAsia"/>
          <w:sz w:val="24"/>
          <w:szCs w:val="24"/>
        </w:rPr>
        <w:t>比例、或个别楼栋采用装配式建造，这种做法对于推广装配式建筑是不利的，主要是因为采用装配式建造的体量小，虽然也能形成部分的标准化构件和部品部件的应用，但从量上看没有形成规模，这也导致标准化构件和部品部件相对较少，尤其对结构构件而言，模具的重复使用次数不足，造成了构件成本的上升，因此本条提出应以项目为整体进行标准化构件和部品部件的策划。</w:t>
      </w:r>
    </w:p>
    <w:p w14:paraId="226C70E4"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越早进行标准化的思考，越有利于标准化构件和部品部件的应用，因此本条提出在建筑方案阶段进行整体技术策划时，就应科学合理地制定出构件和部品部件的设计选型配置方案。在建筑方案确定的过程中，各专业设计人员均应合</w:t>
      </w:r>
      <w:proofErr w:type="gramStart"/>
      <w:r w:rsidRPr="000254F0">
        <w:rPr>
          <w:rFonts w:ascii="宋体" w:eastAsia="宋体" w:hAnsi="宋体" w:cs="Times New Roman" w:hint="eastAsia"/>
          <w:sz w:val="24"/>
          <w:szCs w:val="24"/>
        </w:rPr>
        <w:t>理进行</w:t>
      </w:r>
      <w:proofErr w:type="gramEnd"/>
      <w:r w:rsidRPr="000254F0">
        <w:rPr>
          <w:rFonts w:ascii="宋体" w:eastAsia="宋体" w:hAnsi="宋体" w:cs="Times New Roman" w:hint="eastAsia"/>
          <w:sz w:val="24"/>
          <w:szCs w:val="24"/>
        </w:rPr>
        <w:t>选型，并站在标准化构件和部品部件应用的角度深入分析，对建筑方案提出合理建议。</w:t>
      </w:r>
    </w:p>
    <w:p w14:paraId="35339F50"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3.</w:t>
      </w:r>
      <w:r w:rsidRPr="000254F0">
        <w:rPr>
          <w:rFonts w:ascii="宋体" w:eastAsia="宋体" w:hAnsi="宋体" w:cs="Times New Roman"/>
          <w:b/>
          <w:sz w:val="24"/>
          <w:szCs w:val="24"/>
        </w:rPr>
        <w:t xml:space="preserve">0.5  </w:t>
      </w:r>
      <w:r w:rsidRPr="000254F0">
        <w:rPr>
          <w:rFonts w:ascii="宋体" w:eastAsia="宋体" w:hAnsi="宋体" w:cs="Times New Roman" w:hint="eastAsia"/>
          <w:sz w:val="24"/>
          <w:szCs w:val="24"/>
        </w:rPr>
        <w:t>可持续发展与建设是装配式住宅建筑设计与建造的发展方向，设计时应立足</w:t>
      </w:r>
      <w:r w:rsidRPr="000254F0">
        <w:rPr>
          <w:rFonts w:ascii="宋体" w:eastAsia="宋体" w:hAnsi="宋体" w:cs="Times New Roman" w:hint="eastAsia"/>
          <w:sz w:val="24"/>
          <w:szCs w:val="24"/>
        </w:rPr>
        <w:lastRenderedPageBreak/>
        <w:t>于住宅建筑全寿命期，优化设计选型，统筹建造，充分考虑当地气候条件和地域特点，优先采用节能环保的部品部件。</w:t>
      </w:r>
    </w:p>
    <w:p w14:paraId="18739AA7"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项目本身的设计要求，项目的设计要求一般应根据项目本身定位、项目所在区域的地域特征等由设计人提出。所</w:t>
      </w:r>
      <w:proofErr w:type="gramStart"/>
      <w:r w:rsidRPr="000254F0">
        <w:rPr>
          <w:rFonts w:ascii="宋体" w:eastAsia="宋体" w:hAnsi="宋体" w:cs="Times New Roman" w:hint="eastAsia"/>
          <w:sz w:val="24"/>
          <w:szCs w:val="24"/>
        </w:rPr>
        <w:t>选择部</w:t>
      </w:r>
      <w:proofErr w:type="gramEnd"/>
      <w:r w:rsidRPr="000254F0">
        <w:rPr>
          <w:rFonts w:ascii="宋体" w:eastAsia="宋体" w:hAnsi="宋体" w:cs="Times New Roman" w:hint="eastAsia"/>
          <w:sz w:val="24"/>
          <w:szCs w:val="24"/>
        </w:rPr>
        <w:t>品部件的材料、性能和质量还应符合国家现行的相关工程标准、产品标准的相关规定。</w:t>
      </w:r>
    </w:p>
    <w:p w14:paraId="2600C34C"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3.</w:t>
      </w:r>
      <w:r w:rsidRPr="000254F0">
        <w:rPr>
          <w:rFonts w:ascii="宋体" w:eastAsia="宋体" w:hAnsi="宋体" w:cs="Times New Roman"/>
          <w:b/>
          <w:sz w:val="24"/>
          <w:szCs w:val="24"/>
        </w:rPr>
        <w:t>0.6</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装配式住宅所选用的部件部品，应该具备完善的技术体系，即其产品性能指标明确，对应的设计方法完备，能够保证所组成的建筑达到预定的性能目标。同时所选产品应配备明确的安装方法，并提供或指定安装配件的型号，专用的安装配件在采购产品时应该和产品同时提供。</w:t>
      </w:r>
    </w:p>
    <w:p w14:paraId="06511128"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3.</w:t>
      </w:r>
      <w:r w:rsidRPr="000254F0">
        <w:rPr>
          <w:rFonts w:ascii="宋体" w:eastAsia="宋体" w:hAnsi="宋体" w:cs="Times New Roman"/>
          <w:b/>
          <w:sz w:val="24"/>
          <w:szCs w:val="24"/>
        </w:rPr>
        <w:t>0.7、</w:t>
      </w:r>
      <w:r w:rsidRPr="000254F0">
        <w:rPr>
          <w:rFonts w:ascii="宋体" w:eastAsia="宋体" w:hAnsi="宋体" w:cs="Times New Roman" w:hint="eastAsia"/>
          <w:b/>
          <w:sz w:val="24"/>
          <w:szCs w:val="24"/>
        </w:rPr>
        <w:t>3.</w:t>
      </w:r>
      <w:r w:rsidRPr="000254F0">
        <w:rPr>
          <w:rFonts w:ascii="宋体" w:eastAsia="宋体" w:hAnsi="宋体" w:cs="Times New Roman"/>
          <w:b/>
          <w:sz w:val="24"/>
          <w:szCs w:val="24"/>
        </w:rPr>
        <w:t>0.8</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设计人员应在充分了解部品部件及其接口尺寸的基础上进行选型。当</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品部件的尺寸提供的是标志尺寸时，设计选型应了解标志尺寸标注的</w:t>
      </w:r>
      <w:proofErr w:type="gramStart"/>
      <w:r w:rsidRPr="000254F0">
        <w:rPr>
          <w:rFonts w:ascii="宋体" w:eastAsia="宋体" w:hAnsi="宋体" w:cs="Times New Roman" w:hint="eastAsia"/>
          <w:sz w:val="24"/>
          <w:szCs w:val="24"/>
        </w:rPr>
        <w:t>定位线</w:t>
      </w:r>
      <w:proofErr w:type="gramEnd"/>
      <w:r w:rsidRPr="000254F0">
        <w:rPr>
          <w:rFonts w:ascii="宋体" w:eastAsia="宋体" w:hAnsi="宋体" w:cs="Times New Roman" w:hint="eastAsia"/>
          <w:sz w:val="24"/>
          <w:szCs w:val="24"/>
        </w:rPr>
        <w:t>或基准面；当</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品部件的尺寸提供的是制作尺寸时，设计选型应结合接口的设计了解制作尺寸和标志尺寸之间的关系。现行国家标准《建筑模数协调标准》</w:t>
      </w:r>
      <w:r w:rsidRPr="000254F0">
        <w:rPr>
          <w:rFonts w:ascii="宋体" w:eastAsia="宋体" w:hAnsi="宋体" w:cs="Times New Roman"/>
          <w:sz w:val="24"/>
          <w:szCs w:val="24"/>
        </w:rPr>
        <w:t>GB/T 50002对各类尺寸、各类公差均给出了明确的定义，本标准直接应用其术语，不再重复给出。</w:t>
      </w:r>
    </w:p>
    <w:p w14:paraId="6F0BD723" w14:textId="77777777" w:rsidR="000254F0" w:rsidRPr="000254F0" w:rsidRDefault="000254F0" w:rsidP="000254F0">
      <w:pPr>
        <w:ind w:firstLine="480"/>
        <w:rPr>
          <w:rFonts w:ascii="宋体" w:eastAsia="宋体" w:hAnsi="宋体" w:cs="Times New Roman"/>
          <w:sz w:val="24"/>
          <w:szCs w:val="24"/>
        </w:rPr>
      </w:pP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品部件所采用的尺寸一般为标志尺寸或制作尺寸，选用时设计人员首先应明确了解各类尺寸的定义，避免由于理解错误导致尺寸标注不准确，造成生产、施工的困难。</w:t>
      </w:r>
    </w:p>
    <w:p w14:paraId="34494EFB"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标志尺寸一般包括了部分节点或接口的尺寸，标注的</w:t>
      </w:r>
      <w:proofErr w:type="gramStart"/>
      <w:r w:rsidRPr="000254F0">
        <w:rPr>
          <w:rFonts w:ascii="宋体" w:eastAsia="宋体" w:hAnsi="宋体" w:cs="Times New Roman" w:hint="eastAsia"/>
          <w:sz w:val="24"/>
          <w:szCs w:val="24"/>
        </w:rPr>
        <w:t>定位线</w:t>
      </w:r>
      <w:proofErr w:type="gramEnd"/>
      <w:r w:rsidRPr="000254F0">
        <w:rPr>
          <w:rFonts w:ascii="宋体" w:eastAsia="宋体" w:hAnsi="宋体" w:cs="Times New Roman" w:hint="eastAsia"/>
          <w:sz w:val="24"/>
          <w:szCs w:val="24"/>
        </w:rPr>
        <w:t>或基准面</w:t>
      </w:r>
      <w:proofErr w:type="gramStart"/>
      <w:r w:rsidRPr="000254F0">
        <w:rPr>
          <w:rFonts w:ascii="宋体" w:eastAsia="宋体" w:hAnsi="宋体" w:cs="Times New Roman" w:hint="eastAsia"/>
          <w:sz w:val="24"/>
          <w:szCs w:val="24"/>
        </w:rPr>
        <w:t>对标志</w:t>
      </w:r>
      <w:proofErr w:type="gramEnd"/>
      <w:r w:rsidRPr="000254F0">
        <w:rPr>
          <w:rFonts w:ascii="宋体" w:eastAsia="宋体" w:hAnsi="宋体" w:cs="Times New Roman" w:hint="eastAsia"/>
          <w:sz w:val="24"/>
          <w:szCs w:val="24"/>
        </w:rPr>
        <w:t>尺寸的影响非常大；制作尺寸指制作部品部件依据的尺寸，也称为目标尺寸。以某墙板构件为例进行说明，见图</w:t>
      </w:r>
      <w:r w:rsidRPr="000254F0">
        <w:rPr>
          <w:rFonts w:ascii="宋体" w:eastAsia="宋体" w:hAnsi="宋体" w:cs="Times New Roman"/>
          <w:sz w:val="24"/>
          <w:szCs w:val="24"/>
        </w:rPr>
        <w:t>2</w:t>
      </w:r>
      <w:r w:rsidRPr="000254F0">
        <w:rPr>
          <w:rFonts w:ascii="宋体" w:eastAsia="宋体" w:hAnsi="宋体" w:cs="Times New Roman" w:hint="eastAsia"/>
          <w:sz w:val="24"/>
          <w:szCs w:val="24"/>
        </w:rPr>
        <w:t>，图中构件制作尺寸即为构件自身的设计尺寸，标志尺寸一般以轴线或两侧节点的中心线定位。当两侧节点尺寸一致且以节点中心定位时，标志尺寸=制作尺寸+接口尺寸。当然，在结构设计中，两侧节点的尺寸不一定一致或</w:t>
      </w:r>
      <w:proofErr w:type="gramStart"/>
      <w:r w:rsidRPr="000254F0">
        <w:rPr>
          <w:rFonts w:ascii="宋体" w:eastAsia="宋体" w:hAnsi="宋体" w:cs="Times New Roman" w:hint="eastAsia"/>
          <w:sz w:val="24"/>
          <w:szCs w:val="24"/>
        </w:rPr>
        <w:t>定位线</w:t>
      </w:r>
      <w:proofErr w:type="gramEnd"/>
      <w:r w:rsidRPr="000254F0">
        <w:rPr>
          <w:rFonts w:ascii="宋体" w:eastAsia="宋体" w:hAnsi="宋体" w:cs="Times New Roman" w:hint="eastAsia"/>
          <w:sz w:val="24"/>
          <w:szCs w:val="24"/>
        </w:rPr>
        <w:t>不一定一致，在这些情况下，同样制作尺寸的构件不同的位置设计所标注的标志尺寸就可能不一样。这就要求设计人员一定要在熟悉部品部件尺寸、接口做法的前提下进行部品部件选型。</w:t>
      </w:r>
    </w:p>
    <w:p w14:paraId="7B67B0FF"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noProof/>
          <w:sz w:val="24"/>
          <w:szCs w:val="24"/>
        </w:rPr>
        <w:lastRenderedPageBreak/>
        <w:drawing>
          <wp:inline distT="0" distB="0" distL="0" distR="0" wp14:anchorId="7C041E14" wp14:editId="4502E59E">
            <wp:extent cx="4731026" cy="1395193"/>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1996" cy="1398428"/>
                    </a:xfrm>
                    <a:prstGeom prst="rect">
                      <a:avLst/>
                    </a:prstGeom>
                  </pic:spPr>
                </pic:pic>
              </a:graphicData>
            </a:graphic>
          </wp:inline>
        </w:drawing>
      </w:r>
    </w:p>
    <w:p w14:paraId="53FE2138"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hint="eastAsia"/>
          <w:sz w:val="24"/>
          <w:szCs w:val="24"/>
        </w:rPr>
        <w:t>图</w:t>
      </w:r>
      <w:r w:rsidRPr="000254F0">
        <w:rPr>
          <w:rFonts w:ascii="宋体" w:eastAsia="宋体" w:hAnsi="宋体" w:cs="Times New Roman"/>
          <w:sz w:val="24"/>
          <w:szCs w:val="24"/>
        </w:rPr>
        <w:t xml:space="preserve">2  </w:t>
      </w:r>
      <w:r w:rsidRPr="000254F0">
        <w:rPr>
          <w:rFonts w:ascii="宋体" w:eastAsia="宋体" w:hAnsi="宋体" w:cs="Times New Roman" w:hint="eastAsia"/>
          <w:sz w:val="24"/>
          <w:szCs w:val="24"/>
        </w:rPr>
        <w:t>构件标志尺寸与制作尺寸示意</w:t>
      </w:r>
    </w:p>
    <w:p w14:paraId="574D417A"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进行节点或接口设计时需要考虑其性能的要求，这是设计的基本常识，在此基础上设计还应考虑到安装的可行性，这一点也是至关重要的，某些情况下我们设置一些接缝、空隙并非连接的需求，而是施工的需求。如</w:t>
      </w:r>
      <w:proofErr w:type="gramStart"/>
      <w:r w:rsidRPr="000254F0">
        <w:rPr>
          <w:rFonts w:ascii="宋体" w:eastAsia="宋体" w:hAnsi="宋体" w:cs="Times New Roman" w:hint="eastAsia"/>
          <w:sz w:val="24"/>
          <w:szCs w:val="24"/>
        </w:rPr>
        <w:t>楼梯建需要</w:t>
      </w:r>
      <w:proofErr w:type="gramEnd"/>
      <w:r w:rsidRPr="000254F0">
        <w:rPr>
          <w:rFonts w:ascii="宋体" w:eastAsia="宋体" w:hAnsi="宋体" w:cs="Times New Roman" w:hint="eastAsia"/>
          <w:sz w:val="24"/>
          <w:szCs w:val="24"/>
        </w:rPr>
        <w:t>在构件之间设置缝隙，主要就是考虑了安装的需要。</w:t>
      </w:r>
    </w:p>
    <w:p w14:paraId="49D5C0E2"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见图</w:t>
      </w:r>
      <w:r w:rsidRPr="000254F0">
        <w:rPr>
          <w:rFonts w:ascii="宋体" w:eastAsia="宋体" w:hAnsi="宋体" w:cs="Times New Roman"/>
          <w:sz w:val="24"/>
          <w:szCs w:val="24"/>
        </w:rPr>
        <w:t>3</w:t>
      </w:r>
      <w:r w:rsidRPr="000254F0">
        <w:rPr>
          <w:rFonts w:ascii="宋体" w:eastAsia="宋体" w:hAnsi="宋体" w:cs="Times New Roman" w:hint="eastAsia"/>
          <w:sz w:val="24"/>
          <w:szCs w:val="24"/>
        </w:rPr>
        <w:t>，预留缝宽度δ的确定需要考虑预制楼梯与周边构件的协调，</w:t>
      </w:r>
      <w:r w:rsidRPr="000254F0">
        <w:rPr>
          <w:rFonts w:ascii="宋体" w:eastAsia="宋体" w:hAnsi="宋体" w:cs="Times New Roman"/>
          <w:sz w:val="24"/>
          <w:szCs w:val="24"/>
        </w:rPr>
        <w:t>预制混凝土梯段处于楼梯间剪力墙和防火隔墙之间，预制混凝土梯段与楼梯间剪力墙、防火隔墙之间均应设置预留缝，δ=δ1+δ2。</w:t>
      </w:r>
    </w:p>
    <w:p w14:paraId="28557698"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楼梯间剪力墙就位后，情况</w:t>
      </w:r>
      <w:proofErr w:type="gramStart"/>
      <w:r w:rsidRPr="000254F0">
        <w:rPr>
          <w:rFonts w:ascii="宋体" w:eastAsia="宋体" w:hAnsi="宋体" w:cs="Times New Roman" w:hint="eastAsia"/>
          <w:sz w:val="24"/>
          <w:szCs w:val="24"/>
        </w:rPr>
        <w:t>一</w:t>
      </w:r>
      <w:proofErr w:type="gramEnd"/>
      <w:r w:rsidRPr="000254F0">
        <w:rPr>
          <w:rFonts w:ascii="宋体" w:eastAsia="宋体" w:hAnsi="宋体" w:cs="Times New Roman" w:hint="eastAsia"/>
          <w:sz w:val="24"/>
          <w:szCs w:val="24"/>
        </w:rPr>
        <w:t>：当先安装防火隔墙时，δ</w:t>
      </w:r>
      <w:r w:rsidRPr="000254F0">
        <w:rPr>
          <w:rFonts w:ascii="宋体" w:eastAsia="宋体" w:hAnsi="宋体" w:cs="Times New Roman"/>
          <w:sz w:val="24"/>
          <w:szCs w:val="24"/>
        </w:rPr>
        <w:t>1、δ2值的确定需要考虑楼梯间剪力墙、防火隔墙的制作偏差、安装偏差，当δ1墙体为外墙时，还应考虑保温材料等相关材料铺设的厚度。所确定的δ值尚应考虑楼梯本身的制作偏差，并应保证最终可能达到的最小</w:t>
      </w:r>
      <w:proofErr w:type="gramStart"/>
      <w:r w:rsidRPr="000254F0">
        <w:rPr>
          <w:rFonts w:ascii="宋体" w:eastAsia="宋体" w:hAnsi="宋体" w:cs="Times New Roman"/>
          <w:sz w:val="24"/>
          <w:szCs w:val="24"/>
        </w:rPr>
        <w:t>缝宽满足</w:t>
      </w:r>
      <w:proofErr w:type="gramEnd"/>
      <w:r w:rsidRPr="000254F0">
        <w:rPr>
          <w:rFonts w:ascii="宋体" w:eastAsia="宋体" w:hAnsi="宋体" w:cs="Times New Roman"/>
          <w:sz w:val="24"/>
          <w:szCs w:val="24"/>
        </w:rPr>
        <w:t>预制混凝土楼梯的安装。</w:t>
      </w:r>
    </w:p>
    <w:p w14:paraId="71B36C8C"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情况二：当先安装预制混凝土梯段，最后安装防火隔墙时，δ值的确定需要考虑楼梯间剪力墙的制作偏差、安装偏差，预制混凝土梯段的制作偏差、安装偏差，防火隔墙的制作偏差，还应保证防火隔墙安装的需求。</w:t>
      </w:r>
    </w:p>
    <w:p w14:paraId="0B583411"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当对各项偏差值有足够的数据时，可以各类构件顺利安装的期望概率为目标，通过数理统计的方法，获得预期的δ值。</w:t>
      </w: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254F0" w:rsidRPr="000254F0" w14:paraId="08B0ECAF" w14:textId="77777777" w:rsidTr="00FA344D">
        <w:tc>
          <w:tcPr>
            <w:tcW w:w="8296" w:type="dxa"/>
          </w:tcPr>
          <w:p w14:paraId="51D237BB" w14:textId="77777777" w:rsidR="000254F0" w:rsidRPr="000254F0" w:rsidRDefault="000254F0" w:rsidP="000254F0">
            <w:pPr>
              <w:spacing w:line="240" w:lineRule="auto"/>
              <w:jc w:val="center"/>
              <w:rPr>
                <w:rFonts w:ascii="Times New Roman" w:eastAsia="仿宋_GB2312" w:hAnsi="Times New Roman" w:cs="Times New Roman"/>
                <w:sz w:val="22"/>
              </w:rPr>
            </w:pPr>
            <w:r w:rsidRPr="000254F0">
              <w:rPr>
                <w:rFonts w:ascii="Times New Roman" w:eastAsia="仿宋_GB2312" w:hAnsi="Times New Roman" w:cs="Times New Roman"/>
                <w:noProof/>
                <w:sz w:val="22"/>
              </w:rPr>
              <w:drawing>
                <wp:inline distT="0" distB="0" distL="0" distR="0" wp14:anchorId="1B2FBE16" wp14:editId="119C03BF">
                  <wp:extent cx="2336435" cy="1609344"/>
                  <wp:effectExtent l="0" t="0" r="698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490" cy="1616270"/>
                          </a:xfrm>
                          <a:prstGeom prst="rect">
                            <a:avLst/>
                          </a:prstGeom>
                          <a:noFill/>
                          <a:ln>
                            <a:noFill/>
                          </a:ln>
                        </pic:spPr>
                      </pic:pic>
                    </a:graphicData>
                  </a:graphic>
                </wp:inline>
              </w:drawing>
            </w:r>
          </w:p>
        </w:tc>
      </w:tr>
      <w:tr w:rsidR="000254F0" w:rsidRPr="000254F0" w14:paraId="45AB5C34" w14:textId="77777777" w:rsidTr="00FA344D">
        <w:tc>
          <w:tcPr>
            <w:tcW w:w="8296" w:type="dxa"/>
          </w:tcPr>
          <w:p w14:paraId="0674B0B2"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hint="eastAsia"/>
                <w:sz w:val="24"/>
                <w:szCs w:val="24"/>
              </w:rPr>
              <w:t>图</w:t>
            </w:r>
            <w:r w:rsidRPr="000254F0">
              <w:rPr>
                <w:rFonts w:ascii="宋体" w:eastAsia="宋体" w:hAnsi="宋体" w:cs="Times New Roman"/>
                <w:sz w:val="24"/>
                <w:szCs w:val="24"/>
              </w:rPr>
              <w:t xml:space="preserve">3  </w:t>
            </w:r>
            <w:r w:rsidRPr="000254F0">
              <w:rPr>
                <w:rFonts w:ascii="宋体" w:eastAsia="宋体" w:hAnsi="宋体" w:cs="Times New Roman" w:hint="eastAsia"/>
                <w:sz w:val="24"/>
                <w:szCs w:val="24"/>
              </w:rPr>
              <w:t>预制楼梯预留缝宽度</w:t>
            </w:r>
            <w:r w:rsidRPr="000254F0">
              <w:rPr>
                <w:rFonts w:ascii="宋体" w:eastAsia="宋体" w:hAnsi="宋体" w:cs="Times New Roman"/>
                <w:sz w:val="24"/>
                <w:szCs w:val="24"/>
              </w:rPr>
              <w:t>δ</w:t>
            </w:r>
            <w:r w:rsidRPr="000254F0">
              <w:rPr>
                <w:rFonts w:ascii="宋体" w:eastAsia="宋体" w:hAnsi="宋体" w:cs="Times New Roman" w:hint="eastAsia"/>
                <w:sz w:val="24"/>
                <w:szCs w:val="24"/>
              </w:rPr>
              <w:t>示意图</w:t>
            </w:r>
          </w:p>
        </w:tc>
      </w:tr>
    </w:tbl>
    <w:p w14:paraId="59FD11ED"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lastRenderedPageBreak/>
        <w:t>国家现行标准如《混凝土结构工程施工质量验收规范》GB</w:t>
      </w:r>
      <w:r w:rsidRPr="000254F0">
        <w:rPr>
          <w:rFonts w:ascii="宋体" w:eastAsia="宋体" w:hAnsi="宋体" w:cs="Times New Roman"/>
          <w:sz w:val="24"/>
          <w:szCs w:val="24"/>
        </w:rPr>
        <w:t xml:space="preserve"> 50204、《</w:t>
      </w:r>
      <w:r w:rsidRPr="000254F0">
        <w:rPr>
          <w:rFonts w:ascii="宋体" w:eastAsia="宋体" w:hAnsi="宋体" w:cs="Times New Roman" w:hint="eastAsia"/>
          <w:sz w:val="24"/>
          <w:szCs w:val="24"/>
        </w:rPr>
        <w:t>装配式混凝土建筑技术标准》GB</w:t>
      </w:r>
      <w:r w:rsidRPr="000254F0">
        <w:rPr>
          <w:rFonts w:ascii="宋体" w:eastAsia="宋体" w:hAnsi="宋体" w:cs="Times New Roman"/>
          <w:sz w:val="24"/>
          <w:szCs w:val="24"/>
        </w:rPr>
        <w:t>/</w:t>
      </w:r>
      <w:r w:rsidRPr="000254F0">
        <w:rPr>
          <w:rFonts w:ascii="宋体" w:eastAsia="宋体" w:hAnsi="宋体" w:cs="Times New Roman" w:hint="eastAsia"/>
          <w:sz w:val="24"/>
          <w:szCs w:val="24"/>
        </w:rPr>
        <w:t>T</w:t>
      </w:r>
      <w:r w:rsidRPr="000254F0">
        <w:rPr>
          <w:rFonts w:ascii="宋体" w:eastAsia="宋体" w:hAnsi="宋体" w:cs="Times New Roman"/>
          <w:sz w:val="24"/>
          <w:szCs w:val="24"/>
        </w:rPr>
        <w:t xml:space="preserve"> 51231</w:t>
      </w:r>
      <w:r w:rsidRPr="000254F0">
        <w:rPr>
          <w:rFonts w:ascii="宋体" w:eastAsia="宋体" w:hAnsi="宋体" w:cs="Times New Roman" w:hint="eastAsia"/>
          <w:sz w:val="24"/>
          <w:szCs w:val="24"/>
        </w:rPr>
        <w:t>等中均对预制构件的允许尺寸偏差进行了规定，这些规定均是站在通用的角度给出的，适合于绝大多数情况的。实际设计中也会出现一些特殊的连接做法，这种情况即是第3款提到的必要时，这时设计人员应结合实际情况给出部品部件的允许尺寸偏差的要求。如国家建筑标准设计图集1</w:t>
      </w:r>
      <w:r w:rsidRPr="000254F0">
        <w:rPr>
          <w:rFonts w:ascii="宋体" w:eastAsia="宋体" w:hAnsi="宋体" w:cs="Times New Roman"/>
          <w:sz w:val="24"/>
          <w:szCs w:val="24"/>
        </w:rPr>
        <w:t>5</w:t>
      </w:r>
      <w:r w:rsidRPr="000254F0">
        <w:rPr>
          <w:rFonts w:ascii="宋体" w:eastAsia="宋体" w:hAnsi="宋体" w:cs="Times New Roman" w:hint="eastAsia"/>
          <w:sz w:val="24"/>
          <w:szCs w:val="24"/>
        </w:rPr>
        <w:t>G</w:t>
      </w:r>
      <w:r w:rsidRPr="000254F0">
        <w:rPr>
          <w:rFonts w:ascii="宋体" w:eastAsia="宋体" w:hAnsi="宋体" w:cs="Times New Roman"/>
          <w:sz w:val="24"/>
          <w:szCs w:val="24"/>
        </w:rPr>
        <w:t>366-1《</w:t>
      </w:r>
      <w:r w:rsidRPr="000254F0">
        <w:rPr>
          <w:rFonts w:ascii="宋体" w:eastAsia="宋体" w:hAnsi="宋体" w:cs="Times New Roman" w:hint="eastAsia"/>
          <w:sz w:val="24"/>
          <w:szCs w:val="24"/>
        </w:rPr>
        <w:t>桁架钢筋混凝土叠合板》中对于双向板宽度的允许尺寸偏差采用了现行国家标准的规定取值为±5，对于单向板宽度方向为</w:t>
      </w:r>
      <w:proofErr w:type="gramStart"/>
      <w:r w:rsidRPr="000254F0">
        <w:rPr>
          <w:rFonts w:ascii="宋体" w:eastAsia="宋体" w:hAnsi="宋体" w:cs="Times New Roman" w:hint="eastAsia"/>
          <w:sz w:val="24"/>
          <w:szCs w:val="24"/>
        </w:rPr>
        <w:t>密拼做法</w:t>
      </w:r>
      <w:proofErr w:type="gramEnd"/>
      <w:r w:rsidRPr="000254F0">
        <w:rPr>
          <w:rFonts w:ascii="宋体" w:eastAsia="宋体" w:hAnsi="宋体" w:cs="Times New Roman" w:hint="eastAsia"/>
          <w:sz w:val="24"/>
          <w:szCs w:val="24"/>
        </w:rPr>
        <w:t>在相关标准中未进行规定，考虑到安装的可行性取值为[</w:t>
      </w:r>
      <w:r w:rsidRPr="000254F0">
        <w:rPr>
          <w:rFonts w:ascii="宋体" w:eastAsia="宋体" w:hAnsi="宋体" w:cs="Times New Roman"/>
          <w:sz w:val="24"/>
          <w:szCs w:val="24"/>
        </w:rPr>
        <w:t>-5,0]。</w:t>
      </w:r>
    </w:p>
    <w:p w14:paraId="5CA5A589"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3.</w:t>
      </w:r>
      <w:r w:rsidRPr="000254F0">
        <w:rPr>
          <w:rFonts w:ascii="宋体" w:eastAsia="宋体" w:hAnsi="宋体" w:cs="Times New Roman"/>
          <w:b/>
          <w:sz w:val="24"/>
          <w:szCs w:val="24"/>
        </w:rPr>
        <w:t xml:space="preserve">0.9  </w:t>
      </w:r>
      <w:r w:rsidRPr="000254F0">
        <w:rPr>
          <w:rFonts w:ascii="宋体" w:eastAsia="宋体" w:hAnsi="宋体" w:cs="Times New Roman" w:hint="eastAsia"/>
          <w:sz w:val="24"/>
          <w:szCs w:val="24"/>
        </w:rPr>
        <w:t>通过开放的参数化</w:t>
      </w:r>
      <w:proofErr w:type="gramStart"/>
      <w:r w:rsidRPr="000254F0">
        <w:rPr>
          <w:rFonts w:ascii="宋体" w:eastAsia="宋体" w:hAnsi="宋体" w:cs="Times New Roman" w:hint="eastAsia"/>
          <w:sz w:val="24"/>
          <w:szCs w:val="24"/>
        </w:rPr>
        <w:t>预制部</w:t>
      </w:r>
      <w:proofErr w:type="gramEnd"/>
      <w:r w:rsidRPr="000254F0">
        <w:rPr>
          <w:rFonts w:ascii="宋体" w:eastAsia="宋体" w:hAnsi="宋体" w:cs="Times New Roman" w:hint="eastAsia"/>
          <w:sz w:val="24"/>
          <w:szCs w:val="24"/>
        </w:rPr>
        <w:t>品部件</w:t>
      </w:r>
      <w:r w:rsidRPr="000254F0">
        <w:rPr>
          <w:rFonts w:ascii="宋体" w:eastAsia="宋体" w:hAnsi="宋体" w:cs="Times New Roman"/>
          <w:sz w:val="24"/>
          <w:szCs w:val="24"/>
        </w:rPr>
        <w:t>BIM库，形成装配式建筑标准化设计的基础单元库，装配式建筑设计阶段优先采用库内的标准化部品部件进行设计，设计软件应能方便的加载与检索标准化部品部件库内构件，并用于设计。同时这些参数化部品部件信息可以用于生产与指导施工，打通前端设计与后端生产、施工，为装配式建筑全流程标准化和一体化提供关键支撑。</w:t>
      </w:r>
    </w:p>
    <w:p w14:paraId="59CC5CF3" w14:textId="77777777" w:rsidR="000254F0" w:rsidRPr="000254F0" w:rsidRDefault="000254F0" w:rsidP="000254F0">
      <w:pPr>
        <w:keepNext/>
        <w:keepLines/>
        <w:pageBreakBefore/>
        <w:adjustRightInd w:val="0"/>
        <w:snapToGrid w:val="0"/>
        <w:spacing w:before="340" w:after="330" w:line="578" w:lineRule="auto"/>
        <w:jc w:val="center"/>
        <w:outlineLvl w:val="0"/>
        <w:rPr>
          <w:rFonts w:eastAsia="宋体"/>
          <w:b/>
          <w:bCs/>
          <w:kern w:val="44"/>
          <w:sz w:val="30"/>
          <w:szCs w:val="44"/>
        </w:rPr>
      </w:pPr>
      <w:bookmarkStart w:id="69" w:name="_Toc66193422"/>
      <w:r w:rsidRPr="000254F0">
        <w:rPr>
          <w:rFonts w:ascii="Times New Roman" w:eastAsia="宋体" w:hAnsi="Times New Roman" w:cs="Times New Roman" w:hint="eastAsia"/>
          <w:b/>
          <w:bCs/>
          <w:kern w:val="44"/>
          <w:sz w:val="30"/>
          <w:szCs w:val="44"/>
        </w:rPr>
        <w:lastRenderedPageBreak/>
        <w:t>4</w:t>
      </w:r>
      <w:r w:rsidRPr="000254F0">
        <w:rPr>
          <w:rFonts w:ascii="Times New Roman" w:eastAsia="宋体" w:hAnsi="Times New Roman" w:cs="Times New Roman"/>
          <w:b/>
          <w:bCs/>
          <w:kern w:val="44"/>
          <w:sz w:val="30"/>
          <w:szCs w:val="44"/>
        </w:rPr>
        <w:t xml:space="preserve"> </w:t>
      </w:r>
      <w:r w:rsidRPr="000254F0">
        <w:rPr>
          <w:rFonts w:eastAsia="宋体"/>
          <w:b/>
          <w:bCs/>
          <w:kern w:val="44"/>
          <w:sz w:val="30"/>
          <w:szCs w:val="44"/>
        </w:rPr>
        <w:t xml:space="preserve"> </w:t>
      </w:r>
      <w:r w:rsidRPr="000254F0">
        <w:rPr>
          <w:rFonts w:eastAsia="宋体" w:hint="eastAsia"/>
          <w:b/>
          <w:bCs/>
          <w:kern w:val="44"/>
          <w:sz w:val="30"/>
          <w:szCs w:val="44"/>
        </w:rPr>
        <w:t>建筑设计</w:t>
      </w:r>
      <w:bookmarkEnd w:id="69"/>
    </w:p>
    <w:p w14:paraId="1016AA80"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4.0.1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装配式住宅与传统住宅在设计理念上有很大程度的不同，从传统的先制定建筑设计方案，结构机电配合设计，转变到通过标准化部品部件选取组装的设计方式，逐步在全产业链推广，</w:t>
      </w:r>
      <w:proofErr w:type="gramStart"/>
      <w:r w:rsidRPr="000254F0">
        <w:rPr>
          <w:rFonts w:ascii="宋体" w:eastAsia="宋体" w:hAnsi="宋体" w:cs="Times New Roman" w:hint="eastAsia"/>
          <w:sz w:val="24"/>
          <w:szCs w:val="24"/>
        </w:rPr>
        <w:t>实现部</w:t>
      </w:r>
      <w:proofErr w:type="gramEnd"/>
      <w:r w:rsidRPr="000254F0">
        <w:rPr>
          <w:rFonts w:ascii="宋体" w:eastAsia="宋体" w:hAnsi="宋体" w:cs="Times New Roman" w:hint="eastAsia"/>
          <w:sz w:val="24"/>
          <w:szCs w:val="24"/>
        </w:rPr>
        <w:t>品设计标准化、部品标准化，对缩短建筑产品的开发和建设周期是十分有利的。</w:t>
      </w:r>
    </w:p>
    <w:p w14:paraId="5097AA45"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建筑师应在进行</w:t>
      </w:r>
      <w:r w:rsidRPr="000254F0">
        <w:rPr>
          <w:rFonts w:ascii="宋体" w:eastAsia="宋体" w:hAnsi="宋体" w:cs="Times New Roman" w:hint="eastAsia"/>
          <w:sz w:val="24"/>
          <w:szCs w:val="24"/>
        </w:rPr>
        <w:t>住宅设计时承担更多的职责，以便更好地协调各阶段、各专业的需求。这对建筑师具有建筑产业化思维及装配式建筑建造技术系统性、全面性的掌握提出了更高的要求。建筑师应从技术策划阶段开始，牵头组织各相关单位、相关专业人员对项目进行一体化设计，以部件部品标准化为核心，同时兼顾项目定位及功能性要求，以产品化思维改进设计方法，并通过工业化的集成生产，保障部件部品质量、提高生产效率，全面提升住宅建造品质。</w:t>
      </w:r>
    </w:p>
    <w:p w14:paraId="656BF4A0"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现阶段装配式住宅常见部品部件主要包含以下几部分：结构系统部品部件（柱梁、承重墙体、楼板、楼梯等）、外围护系统部品部件（非承重外墙板、门窗、阳台板、空调板、外装饰板等）、内装修系统部品部件（集成厨房、集成卫生间、集成收纳、隔墙与墙面、装配式楼地面、集成吊顶、智能家居等）、设备与管线系统部品部件。</w:t>
      </w:r>
    </w:p>
    <w:p w14:paraId="79949CFA"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4</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0.2</w:t>
      </w:r>
      <w:r w:rsidRPr="000254F0">
        <w:rPr>
          <w:rFonts w:ascii="Times New Roman" w:eastAsia="宋体" w:hAnsi="Times New Roman" w:cs="Times New Roman"/>
          <w:b/>
          <w:sz w:val="24"/>
          <w:szCs w:val="24"/>
        </w:rPr>
        <w:t xml:space="preserve"> </w:t>
      </w:r>
      <w:r w:rsidRPr="000254F0">
        <w:rPr>
          <w:rFonts w:ascii="宋体" w:eastAsia="宋体" w:hAnsi="宋体" w:cs="Times New Roman"/>
          <w:b/>
          <w:sz w:val="24"/>
          <w:szCs w:val="24"/>
        </w:rPr>
        <w:t xml:space="preserve"> </w:t>
      </w:r>
      <w:r w:rsidRPr="000254F0">
        <w:rPr>
          <w:rFonts w:ascii="宋体" w:eastAsia="宋体" w:hAnsi="宋体" w:cs="Times New Roman" w:hint="eastAsia"/>
          <w:sz w:val="24"/>
          <w:szCs w:val="24"/>
        </w:rPr>
        <w:t>模块复杂产品标准化的高级形式，无论是组合时的单元模块还是结构模块，都贯穿一个基本原则，就是以标准化模块形成多样化的系列组合，即用形式和尺寸数目较少、经济合理的标准化模块，构成大量具有各种不同性能、复杂系列组合。对于装配式住宅而言，根据功能空间的不同，可以将建筑划分为不同的空间单元，再将相同属性的空间单元按照一定的逻辑组合在一起，形成建筑模块。单个模块或多个模块经过再组合，就构成了完整的建筑。装配式住宅的设计，应将标准化与多样化两者巧妙结合并协调设计，在实现标准化的同时，兼顾多样化和个性化。住宅</w:t>
      </w:r>
      <w:r w:rsidRPr="000254F0">
        <w:rPr>
          <w:rFonts w:ascii="宋体" w:eastAsia="宋体" w:hAnsi="宋体" w:cs="Times New Roman"/>
          <w:sz w:val="24"/>
          <w:szCs w:val="24"/>
        </w:rPr>
        <w:t>建筑</w:t>
      </w:r>
      <w:r w:rsidRPr="000254F0">
        <w:rPr>
          <w:rFonts w:ascii="宋体" w:eastAsia="宋体" w:hAnsi="宋体" w:cs="Times New Roman" w:hint="eastAsia"/>
          <w:sz w:val="24"/>
          <w:szCs w:val="24"/>
        </w:rPr>
        <w:t>用标准化套型模块和核心筒模块，组合出不同平面形式和建筑形态的单元模块。为满足规划多样性和场地适应性等要求，楼栋可由不同单元模块组合而成，见图2。</w:t>
      </w:r>
    </w:p>
    <w:tbl>
      <w:tblPr>
        <w:tblStyle w:val="31"/>
        <w:tblW w:w="0" w:type="auto"/>
        <w:tblLayout w:type="fixed"/>
        <w:tblLook w:val="04A0" w:firstRow="1" w:lastRow="0" w:firstColumn="1" w:lastColumn="0" w:noHBand="0" w:noVBand="1"/>
      </w:tblPr>
      <w:tblGrid>
        <w:gridCol w:w="8681"/>
      </w:tblGrid>
      <w:tr w:rsidR="000254F0" w:rsidRPr="000254F0" w14:paraId="08216ECC" w14:textId="77777777" w:rsidTr="00FA344D">
        <w:tc>
          <w:tcPr>
            <w:tcW w:w="8681" w:type="dxa"/>
          </w:tcPr>
          <w:p w14:paraId="55571084" w14:textId="77777777" w:rsidR="000254F0" w:rsidRPr="000254F0" w:rsidRDefault="000254F0" w:rsidP="000254F0">
            <w:pPr>
              <w:spacing w:line="240" w:lineRule="auto"/>
              <w:jc w:val="center"/>
            </w:pPr>
            <w:r w:rsidRPr="000254F0">
              <w:rPr>
                <w:rFonts w:ascii="宋体" w:hAnsi="宋体" w:cs="宋体"/>
                <w:noProof/>
                <w:szCs w:val="24"/>
              </w:rPr>
              <w:lastRenderedPageBreak/>
              <w:drawing>
                <wp:inline distT="0" distB="0" distL="0" distR="0" wp14:anchorId="2948813E" wp14:editId="5D92EC9B">
                  <wp:extent cx="2388234" cy="1726565"/>
                  <wp:effectExtent l="0" t="0" r="0" b="6985"/>
                  <wp:docPr id="48"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6029" r="9489" b="5795"/>
                          <a:stretch>
                            <a:fillRect/>
                          </a:stretch>
                        </pic:blipFill>
                        <pic:spPr bwMode="auto">
                          <a:xfrm>
                            <a:off x="0" y="0"/>
                            <a:ext cx="2422223" cy="1751137"/>
                          </a:xfrm>
                          <a:prstGeom prst="rect">
                            <a:avLst/>
                          </a:prstGeom>
                          <a:noFill/>
                          <a:ln>
                            <a:noFill/>
                          </a:ln>
                        </pic:spPr>
                      </pic:pic>
                    </a:graphicData>
                  </a:graphic>
                </wp:inline>
              </w:drawing>
            </w:r>
            <w:r w:rsidRPr="000254F0">
              <w:rPr>
                <w:rFonts w:ascii="宋体" w:hAnsi="宋体" w:cs="宋体"/>
                <w:noProof/>
                <w:szCs w:val="24"/>
              </w:rPr>
              <w:drawing>
                <wp:inline distT="0" distB="0" distL="0" distR="0" wp14:anchorId="688BE247" wp14:editId="5974B42E">
                  <wp:extent cx="2895248" cy="1733232"/>
                  <wp:effectExtent l="0" t="0" r="635" b="635"/>
                  <wp:docPr id="49"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19">
                            <a:extLst>
                              <a:ext uri="{28A0092B-C50C-407E-A947-70E740481C1C}">
                                <a14:useLocalDpi xmlns:a14="http://schemas.microsoft.com/office/drawing/2010/main" val="0"/>
                              </a:ext>
                            </a:extLst>
                          </a:blip>
                          <a:srcRect l="8009" r="6636"/>
                          <a:stretch>
                            <a:fillRect/>
                          </a:stretch>
                        </pic:blipFill>
                        <pic:spPr bwMode="auto">
                          <a:xfrm>
                            <a:off x="0" y="0"/>
                            <a:ext cx="2946794" cy="1764090"/>
                          </a:xfrm>
                          <a:prstGeom prst="rect">
                            <a:avLst/>
                          </a:prstGeom>
                          <a:noFill/>
                          <a:ln>
                            <a:noFill/>
                          </a:ln>
                        </pic:spPr>
                      </pic:pic>
                    </a:graphicData>
                  </a:graphic>
                </wp:inline>
              </w:drawing>
            </w:r>
          </w:p>
        </w:tc>
      </w:tr>
    </w:tbl>
    <w:p w14:paraId="05A44F98" w14:textId="77777777" w:rsidR="000254F0" w:rsidRPr="000254F0" w:rsidRDefault="000254F0" w:rsidP="000254F0">
      <w:pPr>
        <w:spacing w:line="240" w:lineRule="auto"/>
        <w:jc w:val="center"/>
        <w:rPr>
          <w:rFonts w:ascii="宋体" w:eastAsia="宋体" w:hAnsi="宋体" w:cs="Times New Roman"/>
          <w:sz w:val="24"/>
          <w:szCs w:val="24"/>
        </w:rPr>
      </w:pPr>
      <w:r w:rsidRPr="000254F0">
        <w:rPr>
          <w:rFonts w:hint="eastAsia"/>
        </w:rPr>
        <w:t xml:space="preserve"> </w:t>
      </w:r>
      <w:r w:rsidRPr="000254F0">
        <w:rPr>
          <w:rFonts w:ascii="宋体" w:eastAsia="宋体" w:hAnsi="宋体" w:cs="Times New Roman" w:hint="eastAsia"/>
          <w:sz w:val="24"/>
          <w:szCs w:val="24"/>
        </w:rPr>
        <w:t>图</w:t>
      </w:r>
      <w:r w:rsidRPr="000254F0">
        <w:rPr>
          <w:rFonts w:ascii="宋体" w:eastAsia="宋体" w:hAnsi="宋体" w:cs="Times New Roman"/>
          <w:sz w:val="24"/>
          <w:szCs w:val="24"/>
        </w:rPr>
        <w:t xml:space="preserve">4  </w:t>
      </w:r>
      <w:r w:rsidRPr="000254F0">
        <w:rPr>
          <w:rFonts w:ascii="宋体" w:eastAsia="宋体" w:hAnsi="宋体" w:cs="Times New Roman" w:hint="eastAsia"/>
          <w:sz w:val="24"/>
          <w:szCs w:val="24"/>
        </w:rPr>
        <w:t>住宅模块组合</w:t>
      </w:r>
    </w:p>
    <w:p w14:paraId="0B8E38A3"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4.</w:t>
      </w:r>
      <w:r w:rsidRPr="000254F0">
        <w:rPr>
          <w:rFonts w:ascii="宋体" w:eastAsia="宋体" w:hAnsi="宋体" w:cs="Times New Roman"/>
          <w:b/>
          <w:sz w:val="24"/>
          <w:szCs w:val="24"/>
        </w:rPr>
        <w:t>0.3</w:t>
      </w:r>
      <w:r w:rsidRPr="000254F0">
        <w:rPr>
          <w:rFonts w:ascii="宋体" w:eastAsia="宋体" w:hAnsi="宋体" w:cs="Times New Roman"/>
          <w:sz w:val="24"/>
          <w:szCs w:val="24"/>
        </w:rPr>
        <w:t xml:space="preserve">  </w:t>
      </w:r>
      <w:proofErr w:type="gramStart"/>
      <w:r w:rsidRPr="000254F0">
        <w:rPr>
          <w:rFonts w:ascii="宋体" w:eastAsia="宋体" w:hAnsi="宋体" w:cs="Times New Roman" w:hint="eastAsia"/>
          <w:sz w:val="24"/>
          <w:szCs w:val="24"/>
        </w:rPr>
        <w:t>现行行业</w:t>
      </w:r>
      <w:proofErr w:type="gramEnd"/>
      <w:r w:rsidRPr="000254F0">
        <w:rPr>
          <w:rFonts w:ascii="宋体" w:eastAsia="宋体" w:hAnsi="宋体" w:cs="Times New Roman" w:hint="eastAsia"/>
          <w:sz w:val="24"/>
          <w:szCs w:val="24"/>
        </w:rPr>
        <w:t>标准《工业化住宅尺寸协调标准》</w:t>
      </w:r>
      <w:r w:rsidRPr="000254F0">
        <w:rPr>
          <w:rFonts w:ascii="宋体" w:eastAsia="宋体" w:hAnsi="宋体" w:cs="Times New Roman"/>
          <w:sz w:val="24"/>
          <w:szCs w:val="24"/>
        </w:rPr>
        <w:t>JGJ/T 445</w:t>
      </w:r>
      <w:r w:rsidRPr="000254F0">
        <w:rPr>
          <w:rFonts w:ascii="宋体" w:eastAsia="宋体" w:hAnsi="宋体" w:cs="Times New Roman" w:hint="eastAsia"/>
          <w:sz w:val="24"/>
          <w:szCs w:val="24"/>
        </w:rPr>
        <w:t>对住宅中的楼梯间、电梯间、走道、电梯厅、公共管井等公共空间，以及起居室（厅）、餐厅、卧室、厨房、卫生间、收纳空间、阳台、门厅等套内空间的模数及优先尺寸要求进行了规定，本标准不再赘述。</w:t>
      </w:r>
    </w:p>
    <w:p w14:paraId="6A1F8474"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4.</w:t>
      </w:r>
      <w:r w:rsidRPr="000254F0">
        <w:rPr>
          <w:rFonts w:ascii="宋体" w:eastAsia="宋体" w:hAnsi="宋体" w:cs="Times New Roman"/>
          <w:b/>
          <w:sz w:val="24"/>
          <w:szCs w:val="24"/>
        </w:rPr>
        <w:t>0.4</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建筑功能空间尺寸的确定直接决定了是否能够更多地采用</w:t>
      </w:r>
      <w:proofErr w:type="gramStart"/>
      <w:r w:rsidRPr="000254F0">
        <w:rPr>
          <w:rFonts w:ascii="宋体" w:eastAsia="宋体" w:hAnsi="宋体" w:cs="Times New Roman" w:hint="eastAsia"/>
          <w:sz w:val="24"/>
          <w:szCs w:val="24"/>
        </w:rPr>
        <w:t>通用部</w:t>
      </w:r>
      <w:proofErr w:type="gramEnd"/>
      <w:r w:rsidRPr="000254F0">
        <w:rPr>
          <w:rFonts w:ascii="宋体" w:eastAsia="宋体" w:hAnsi="宋体" w:cs="Times New Roman" w:hint="eastAsia"/>
          <w:sz w:val="24"/>
          <w:szCs w:val="24"/>
        </w:rPr>
        <w:t>品部件，在功能空间确定时，除了应考虑人体工学、项目定位等要素外，尚应考虑到</w:t>
      </w:r>
      <w:proofErr w:type="gramStart"/>
      <w:r w:rsidRPr="000254F0">
        <w:rPr>
          <w:rFonts w:ascii="宋体" w:eastAsia="宋体" w:hAnsi="宋体" w:cs="Times New Roman" w:hint="eastAsia"/>
          <w:sz w:val="24"/>
          <w:szCs w:val="24"/>
        </w:rPr>
        <w:t>各类部品</w:t>
      </w:r>
      <w:proofErr w:type="gramEnd"/>
      <w:r w:rsidRPr="000254F0">
        <w:rPr>
          <w:rFonts w:ascii="宋体" w:eastAsia="宋体" w:hAnsi="宋体" w:cs="Times New Roman" w:hint="eastAsia"/>
          <w:sz w:val="24"/>
          <w:szCs w:val="24"/>
        </w:rPr>
        <w:t>部件的选型，应与其他相关专业一起综合确定，本条给出了住宅中典型空间尺寸的确定原则。</w:t>
      </w:r>
    </w:p>
    <w:p w14:paraId="56293BAB"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楼梯间</w:t>
      </w:r>
      <w:proofErr w:type="gramStart"/>
      <w:r w:rsidRPr="000254F0">
        <w:rPr>
          <w:rFonts w:ascii="宋体" w:eastAsia="宋体" w:hAnsi="宋体" w:cs="Times New Roman" w:hint="eastAsia"/>
          <w:sz w:val="24"/>
          <w:szCs w:val="24"/>
        </w:rPr>
        <w:t>时住宅</w:t>
      </w:r>
      <w:proofErr w:type="gramEnd"/>
      <w:r w:rsidRPr="000254F0">
        <w:rPr>
          <w:rFonts w:ascii="宋体" w:eastAsia="宋体" w:hAnsi="宋体" w:cs="Times New Roman" w:hint="eastAsia"/>
          <w:sz w:val="24"/>
          <w:szCs w:val="24"/>
        </w:rPr>
        <w:t>中最可能实现标准化的空间，第</w:t>
      </w:r>
      <w:r w:rsidRPr="000254F0">
        <w:rPr>
          <w:rFonts w:ascii="宋体" w:eastAsia="宋体" w:hAnsi="宋体" w:cs="Times New Roman"/>
          <w:sz w:val="24"/>
          <w:szCs w:val="24"/>
        </w:rPr>
        <w:t>1</w:t>
      </w:r>
      <w:r w:rsidRPr="000254F0">
        <w:rPr>
          <w:rFonts w:ascii="宋体" w:eastAsia="宋体" w:hAnsi="宋体" w:cs="Times New Roman" w:hint="eastAsia"/>
          <w:sz w:val="24"/>
          <w:szCs w:val="24"/>
        </w:rPr>
        <w:t>款直接给出了楼梯间开间、进深净尺寸的规定，该尺寸考虑了现行国家标准《建筑设计防火规范》</w:t>
      </w:r>
      <w:r w:rsidRPr="000254F0">
        <w:rPr>
          <w:rFonts w:ascii="宋体" w:eastAsia="宋体" w:hAnsi="宋体" w:cs="Times New Roman"/>
          <w:sz w:val="24"/>
          <w:szCs w:val="24"/>
        </w:rPr>
        <w:t>GB 50016、</w:t>
      </w:r>
      <w:r w:rsidRPr="000254F0">
        <w:rPr>
          <w:rFonts w:ascii="宋体" w:eastAsia="宋体" w:hAnsi="宋体" w:cs="Times New Roman" w:hint="eastAsia"/>
          <w:sz w:val="24"/>
          <w:szCs w:val="24"/>
        </w:rPr>
        <w:t>《住宅设计规范》</w:t>
      </w:r>
      <w:r w:rsidRPr="000254F0">
        <w:rPr>
          <w:rFonts w:ascii="宋体" w:eastAsia="宋体" w:hAnsi="宋体" w:cs="Times New Roman"/>
          <w:sz w:val="24"/>
          <w:szCs w:val="24"/>
        </w:rPr>
        <w:t>GB 50096</w:t>
      </w:r>
      <w:r w:rsidRPr="000254F0">
        <w:rPr>
          <w:rFonts w:ascii="宋体" w:eastAsia="宋体" w:hAnsi="宋体" w:cs="Times New Roman" w:hint="eastAsia"/>
          <w:sz w:val="24"/>
          <w:szCs w:val="24"/>
        </w:rPr>
        <w:t>等对楼梯间尺寸的要求，楼梯间平面尺寸示意见图</w:t>
      </w:r>
      <w:r w:rsidRPr="000254F0">
        <w:rPr>
          <w:rFonts w:ascii="宋体" w:eastAsia="宋体" w:hAnsi="宋体" w:cs="Times New Roman"/>
          <w:sz w:val="24"/>
          <w:szCs w:val="24"/>
        </w:rPr>
        <w:t>5</w:t>
      </w:r>
      <w:r w:rsidRPr="000254F0">
        <w:rPr>
          <w:rFonts w:ascii="宋体" w:eastAsia="宋体" w:hAnsi="宋体" w:cs="Times New Roman" w:hint="eastAsia"/>
          <w:sz w:val="24"/>
          <w:szCs w:val="24"/>
        </w:rPr>
        <w:t>。</w:t>
      </w:r>
    </w:p>
    <w:p w14:paraId="06E2EDAF"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在界定楼梯间净尺寸要求时，也考虑了扶手、平台尺寸的相关常规做法：</w:t>
      </w:r>
    </w:p>
    <w:p w14:paraId="4AC50EE4"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 xml:space="preserve">1 </w:t>
      </w:r>
      <w:r w:rsidRPr="000254F0">
        <w:rPr>
          <w:rFonts w:ascii="宋体" w:eastAsia="宋体" w:hAnsi="宋体" w:cs="Times New Roman" w:hint="eastAsia"/>
          <w:sz w:val="24"/>
          <w:szCs w:val="24"/>
        </w:rPr>
        <w:t>梯段</w:t>
      </w:r>
      <w:r w:rsidRPr="000254F0">
        <w:rPr>
          <w:rFonts w:ascii="宋体" w:eastAsia="宋体" w:hAnsi="宋体" w:cs="Times New Roman"/>
          <w:sz w:val="24"/>
          <w:szCs w:val="24"/>
        </w:rPr>
        <w:t>扶手中心距梯段边结构面的构造尺寸按50mm或60mm考虑。两梯段水平</w:t>
      </w:r>
      <w:proofErr w:type="gramStart"/>
      <w:r w:rsidRPr="000254F0">
        <w:rPr>
          <w:rFonts w:ascii="宋体" w:eastAsia="宋体" w:hAnsi="宋体" w:cs="Times New Roman"/>
          <w:sz w:val="24"/>
          <w:szCs w:val="24"/>
        </w:rPr>
        <w:t>净距按</w:t>
      </w:r>
      <w:proofErr w:type="gramEnd"/>
      <w:r w:rsidRPr="000254F0">
        <w:rPr>
          <w:rFonts w:ascii="宋体" w:eastAsia="宋体" w:hAnsi="宋体" w:cs="Times New Roman"/>
          <w:sz w:val="24"/>
          <w:szCs w:val="24"/>
        </w:rPr>
        <w:t>100mm考虑。</w:t>
      </w:r>
    </w:p>
    <w:p w14:paraId="04D92323"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2</w:t>
      </w:r>
      <w:r w:rsidRPr="000254F0">
        <w:rPr>
          <w:rFonts w:ascii="宋体" w:eastAsia="宋体" w:hAnsi="宋体" w:cs="Times New Roman" w:hint="eastAsia"/>
          <w:sz w:val="24"/>
          <w:szCs w:val="24"/>
        </w:rPr>
        <w:t xml:space="preserve"> </w:t>
      </w:r>
      <w:r w:rsidRPr="000254F0">
        <w:rPr>
          <w:rFonts w:ascii="宋体" w:eastAsia="宋体" w:hAnsi="宋体" w:cs="Times New Roman"/>
          <w:sz w:val="24"/>
          <w:szCs w:val="24"/>
        </w:rPr>
        <w:t>平台处扶手中心距梯段边结构面的构造尺寸按130mm考虑。扶手中心距墙面大于1100mm。楼梯平台宽度不小于1200mm（剪刀梯为1300mm）。</w:t>
      </w:r>
    </w:p>
    <w:p w14:paraId="1925B52F"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3</w:t>
      </w:r>
      <w:r w:rsidRPr="000254F0">
        <w:rPr>
          <w:rFonts w:ascii="宋体" w:eastAsia="宋体" w:hAnsi="宋体" w:cs="Times New Roman" w:hint="eastAsia"/>
          <w:sz w:val="24"/>
          <w:szCs w:val="24"/>
        </w:rPr>
        <w:t xml:space="preserve"> </w:t>
      </w:r>
      <w:r w:rsidRPr="000254F0">
        <w:rPr>
          <w:rFonts w:ascii="宋体" w:eastAsia="宋体" w:hAnsi="宋体" w:cs="Times New Roman"/>
          <w:sz w:val="24"/>
          <w:szCs w:val="24"/>
        </w:rPr>
        <w:t>剪刀梯的靠墙扶手中心距结构面的墙构造尺寸按80mm考虑。两梯段水平净距200mm设置防火隔墙。</w:t>
      </w:r>
    </w:p>
    <w:tbl>
      <w:tblPr>
        <w:tblStyle w:val="31"/>
        <w:tblW w:w="0" w:type="auto"/>
        <w:tblLook w:val="04A0" w:firstRow="1" w:lastRow="0" w:firstColumn="1" w:lastColumn="0" w:noHBand="0" w:noVBand="1"/>
      </w:tblPr>
      <w:tblGrid>
        <w:gridCol w:w="4314"/>
        <w:gridCol w:w="4367"/>
      </w:tblGrid>
      <w:tr w:rsidR="000254F0" w:rsidRPr="000254F0" w14:paraId="7DB16465" w14:textId="77777777" w:rsidTr="00FA344D">
        <w:tc>
          <w:tcPr>
            <w:tcW w:w="4314" w:type="dxa"/>
          </w:tcPr>
          <w:p w14:paraId="56A479C8" w14:textId="77777777" w:rsidR="000254F0" w:rsidRPr="000254F0" w:rsidRDefault="000254F0" w:rsidP="000254F0">
            <w:pPr>
              <w:spacing w:line="240" w:lineRule="auto"/>
              <w:jc w:val="center"/>
              <w:rPr>
                <w:noProof/>
              </w:rPr>
            </w:pPr>
            <w:r w:rsidRPr="000254F0">
              <w:rPr>
                <w:noProof/>
              </w:rPr>
              <w:lastRenderedPageBreak/>
              <w:drawing>
                <wp:inline distT="0" distB="0" distL="0" distR="0" wp14:anchorId="6D31223F" wp14:editId="10FBCD6A">
                  <wp:extent cx="2236329" cy="1545298"/>
                  <wp:effectExtent l="19050" t="0" r="0" b="0"/>
                  <wp:docPr id="50" name="图片 1" descr="楼梯插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楼梯插图-1.jpg"/>
                          <pic:cNvPicPr/>
                        </pic:nvPicPr>
                        <pic:blipFill>
                          <a:blip r:embed="rId20"/>
                          <a:stretch>
                            <a:fillRect/>
                          </a:stretch>
                        </pic:blipFill>
                        <pic:spPr>
                          <a:xfrm>
                            <a:off x="0" y="0"/>
                            <a:ext cx="2237314" cy="1545978"/>
                          </a:xfrm>
                          <a:prstGeom prst="rect">
                            <a:avLst/>
                          </a:prstGeom>
                        </pic:spPr>
                      </pic:pic>
                    </a:graphicData>
                  </a:graphic>
                </wp:inline>
              </w:drawing>
            </w:r>
          </w:p>
          <w:p w14:paraId="7EE0BFD9" w14:textId="77777777" w:rsidR="000254F0" w:rsidRPr="000254F0" w:rsidRDefault="000254F0" w:rsidP="000254F0">
            <w:pPr>
              <w:spacing w:line="240" w:lineRule="auto"/>
              <w:jc w:val="center"/>
              <w:rPr>
                <w:noProof/>
              </w:rPr>
            </w:pPr>
            <w:proofErr w:type="gramStart"/>
            <w:r w:rsidRPr="000254F0">
              <w:rPr>
                <w:sz w:val="18"/>
                <w:szCs w:val="18"/>
              </w:rPr>
              <w:t>双跑楼梯</w:t>
            </w:r>
            <w:proofErr w:type="gramEnd"/>
            <w:r w:rsidRPr="000254F0">
              <w:rPr>
                <w:sz w:val="18"/>
                <w:szCs w:val="18"/>
              </w:rPr>
              <w:t>（2800mm层高）</w:t>
            </w:r>
          </w:p>
        </w:tc>
        <w:tc>
          <w:tcPr>
            <w:tcW w:w="4367" w:type="dxa"/>
          </w:tcPr>
          <w:p w14:paraId="0F2CF201" w14:textId="77777777" w:rsidR="000254F0" w:rsidRPr="000254F0" w:rsidRDefault="000254F0" w:rsidP="000254F0">
            <w:pPr>
              <w:spacing w:line="240" w:lineRule="auto"/>
              <w:jc w:val="center"/>
              <w:rPr>
                <w:sz w:val="18"/>
                <w:szCs w:val="18"/>
              </w:rPr>
            </w:pPr>
            <w:r w:rsidRPr="000254F0">
              <w:rPr>
                <w:noProof/>
              </w:rPr>
              <w:drawing>
                <wp:inline distT="0" distB="0" distL="0" distR="0" wp14:anchorId="27041F2B" wp14:editId="642C8F48">
                  <wp:extent cx="2101850" cy="1452374"/>
                  <wp:effectExtent l="19050" t="0" r="0" b="0"/>
                  <wp:docPr id="51" name="图片 3" descr="楼梯插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楼梯插图-2.jpg"/>
                          <pic:cNvPicPr/>
                        </pic:nvPicPr>
                        <pic:blipFill>
                          <a:blip r:embed="rId21"/>
                          <a:stretch>
                            <a:fillRect/>
                          </a:stretch>
                        </pic:blipFill>
                        <pic:spPr>
                          <a:xfrm>
                            <a:off x="0" y="0"/>
                            <a:ext cx="2102328" cy="1452704"/>
                          </a:xfrm>
                          <a:prstGeom prst="rect">
                            <a:avLst/>
                          </a:prstGeom>
                        </pic:spPr>
                      </pic:pic>
                    </a:graphicData>
                  </a:graphic>
                </wp:inline>
              </w:drawing>
            </w:r>
          </w:p>
          <w:p w14:paraId="4A4CC1BE" w14:textId="77777777" w:rsidR="000254F0" w:rsidRPr="000254F0" w:rsidRDefault="000254F0" w:rsidP="000254F0">
            <w:pPr>
              <w:spacing w:line="240" w:lineRule="auto"/>
              <w:jc w:val="center"/>
              <w:rPr>
                <w:noProof/>
              </w:rPr>
            </w:pPr>
            <w:proofErr w:type="gramStart"/>
            <w:r w:rsidRPr="000254F0">
              <w:rPr>
                <w:sz w:val="18"/>
                <w:szCs w:val="18"/>
              </w:rPr>
              <w:t>双跑楼梯</w:t>
            </w:r>
            <w:proofErr w:type="gramEnd"/>
            <w:r w:rsidRPr="000254F0">
              <w:rPr>
                <w:sz w:val="18"/>
                <w:szCs w:val="18"/>
              </w:rPr>
              <w:t>（2900mm、3000mm层高）</w:t>
            </w:r>
          </w:p>
        </w:tc>
      </w:tr>
      <w:tr w:rsidR="000254F0" w:rsidRPr="000254F0" w14:paraId="6C2B241E" w14:textId="77777777" w:rsidTr="00FA344D">
        <w:tc>
          <w:tcPr>
            <w:tcW w:w="4314" w:type="dxa"/>
          </w:tcPr>
          <w:p w14:paraId="196576BF" w14:textId="77777777" w:rsidR="000254F0" w:rsidRPr="000254F0" w:rsidRDefault="000254F0" w:rsidP="000254F0">
            <w:pPr>
              <w:spacing w:line="240" w:lineRule="auto"/>
              <w:jc w:val="center"/>
              <w:rPr>
                <w:noProof/>
              </w:rPr>
            </w:pPr>
            <w:r w:rsidRPr="000254F0">
              <w:rPr>
                <w:noProof/>
              </w:rPr>
              <w:drawing>
                <wp:inline distT="0" distB="0" distL="0" distR="0" wp14:anchorId="1C81B51E" wp14:editId="370E1252">
                  <wp:extent cx="2371725" cy="1638856"/>
                  <wp:effectExtent l="19050" t="0" r="0" b="0"/>
                  <wp:docPr id="52" name="图片 13" descr="楼梯插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楼梯插图-3.jpg"/>
                          <pic:cNvPicPr/>
                        </pic:nvPicPr>
                        <pic:blipFill>
                          <a:blip r:embed="rId22"/>
                          <a:stretch>
                            <a:fillRect/>
                          </a:stretch>
                        </pic:blipFill>
                        <pic:spPr>
                          <a:xfrm>
                            <a:off x="0" y="0"/>
                            <a:ext cx="2371725" cy="1638856"/>
                          </a:xfrm>
                          <a:prstGeom prst="rect">
                            <a:avLst/>
                          </a:prstGeom>
                        </pic:spPr>
                      </pic:pic>
                    </a:graphicData>
                  </a:graphic>
                </wp:inline>
              </w:drawing>
            </w:r>
          </w:p>
          <w:p w14:paraId="64894132" w14:textId="77777777" w:rsidR="000254F0" w:rsidRPr="000254F0" w:rsidRDefault="000254F0" w:rsidP="000254F0">
            <w:pPr>
              <w:spacing w:line="240" w:lineRule="auto"/>
              <w:jc w:val="center"/>
              <w:rPr>
                <w:noProof/>
              </w:rPr>
            </w:pPr>
            <w:r w:rsidRPr="000254F0">
              <w:rPr>
                <w:sz w:val="18"/>
                <w:szCs w:val="18"/>
              </w:rPr>
              <w:t>单跑剪刀楼梯（2800mm层高）</w:t>
            </w:r>
          </w:p>
        </w:tc>
        <w:tc>
          <w:tcPr>
            <w:tcW w:w="4367" w:type="dxa"/>
          </w:tcPr>
          <w:p w14:paraId="009703C5" w14:textId="77777777" w:rsidR="000254F0" w:rsidRPr="000254F0" w:rsidRDefault="000254F0" w:rsidP="000254F0">
            <w:pPr>
              <w:spacing w:line="240" w:lineRule="auto"/>
              <w:jc w:val="center"/>
              <w:rPr>
                <w:noProof/>
              </w:rPr>
            </w:pPr>
            <w:r w:rsidRPr="000254F0">
              <w:rPr>
                <w:noProof/>
              </w:rPr>
              <w:drawing>
                <wp:inline distT="0" distB="0" distL="0" distR="0" wp14:anchorId="31E1A623" wp14:editId="38AF5818">
                  <wp:extent cx="2508764" cy="1733550"/>
                  <wp:effectExtent l="19050" t="0" r="5836" b="0"/>
                  <wp:docPr id="53" name="图片 5" descr="楼梯插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楼梯插图-4.jpg"/>
                          <pic:cNvPicPr/>
                        </pic:nvPicPr>
                        <pic:blipFill>
                          <a:blip r:embed="rId23"/>
                          <a:stretch>
                            <a:fillRect/>
                          </a:stretch>
                        </pic:blipFill>
                        <pic:spPr>
                          <a:xfrm>
                            <a:off x="0" y="0"/>
                            <a:ext cx="2508764" cy="1733550"/>
                          </a:xfrm>
                          <a:prstGeom prst="rect">
                            <a:avLst/>
                          </a:prstGeom>
                        </pic:spPr>
                      </pic:pic>
                    </a:graphicData>
                  </a:graphic>
                </wp:inline>
              </w:drawing>
            </w:r>
          </w:p>
          <w:p w14:paraId="3C783F8F" w14:textId="77777777" w:rsidR="000254F0" w:rsidRPr="000254F0" w:rsidRDefault="000254F0" w:rsidP="000254F0">
            <w:pPr>
              <w:spacing w:line="240" w:lineRule="auto"/>
              <w:jc w:val="center"/>
              <w:rPr>
                <w:noProof/>
              </w:rPr>
            </w:pPr>
            <w:r w:rsidRPr="000254F0">
              <w:rPr>
                <w:sz w:val="18"/>
                <w:szCs w:val="18"/>
              </w:rPr>
              <w:t>单跑剪刀楼梯（2900mm层高）</w:t>
            </w:r>
          </w:p>
        </w:tc>
      </w:tr>
      <w:tr w:rsidR="000254F0" w:rsidRPr="000254F0" w14:paraId="6536FF33" w14:textId="77777777" w:rsidTr="00FA344D">
        <w:tc>
          <w:tcPr>
            <w:tcW w:w="4314" w:type="dxa"/>
          </w:tcPr>
          <w:p w14:paraId="4E159007" w14:textId="77777777" w:rsidR="000254F0" w:rsidRPr="000254F0" w:rsidRDefault="000254F0" w:rsidP="000254F0">
            <w:pPr>
              <w:spacing w:line="240" w:lineRule="auto"/>
              <w:jc w:val="center"/>
              <w:rPr>
                <w:noProof/>
              </w:rPr>
            </w:pPr>
            <w:r w:rsidRPr="000254F0">
              <w:rPr>
                <w:noProof/>
              </w:rPr>
              <w:drawing>
                <wp:inline distT="0" distB="0" distL="0" distR="0" wp14:anchorId="39D36038" wp14:editId="7D1F1377">
                  <wp:extent cx="2432950" cy="1681162"/>
                  <wp:effectExtent l="19050" t="0" r="5450" b="0"/>
                  <wp:docPr id="54" name="图片 11" descr="楼梯插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楼梯插图-5.jpg"/>
                          <pic:cNvPicPr/>
                        </pic:nvPicPr>
                        <pic:blipFill>
                          <a:blip r:embed="rId24"/>
                          <a:stretch>
                            <a:fillRect/>
                          </a:stretch>
                        </pic:blipFill>
                        <pic:spPr>
                          <a:xfrm>
                            <a:off x="0" y="0"/>
                            <a:ext cx="2432950" cy="1681162"/>
                          </a:xfrm>
                          <a:prstGeom prst="rect">
                            <a:avLst/>
                          </a:prstGeom>
                        </pic:spPr>
                      </pic:pic>
                    </a:graphicData>
                  </a:graphic>
                </wp:inline>
              </w:drawing>
            </w:r>
          </w:p>
          <w:p w14:paraId="2C434392" w14:textId="77777777" w:rsidR="000254F0" w:rsidRPr="000254F0" w:rsidRDefault="000254F0" w:rsidP="000254F0">
            <w:pPr>
              <w:spacing w:line="240" w:lineRule="auto"/>
              <w:jc w:val="center"/>
              <w:rPr>
                <w:noProof/>
              </w:rPr>
            </w:pPr>
            <w:r w:rsidRPr="000254F0">
              <w:rPr>
                <w:sz w:val="18"/>
                <w:szCs w:val="18"/>
              </w:rPr>
              <w:t>单跑剪刀楼梯（3000mm层高）</w:t>
            </w:r>
          </w:p>
        </w:tc>
        <w:tc>
          <w:tcPr>
            <w:tcW w:w="4367" w:type="dxa"/>
          </w:tcPr>
          <w:p w14:paraId="2B840883" w14:textId="77777777" w:rsidR="000254F0" w:rsidRPr="000254F0" w:rsidRDefault="000254F0" w:rsidP="000254F0">
            <w:pPr>
              <w:spacing w:line="240" w:lineRule="auto"/>
              <w:jc w:val="center"/>
              <w:rPr>
                <w:sz w:val="18"/>
                <w:szCs w:val="18"/>
              </w:rPr>
            </w:pPr>
          </w:p>
          <w:p w14:paraId="03476694" w14:textId="77777777" w:rsidR="000254F0" w:rsidRPr="000254F0" w:rsidRDefault="000254F0" w:rsidP="000254F0">
            <w:pPr>
              <w:spacing w:line="240" w:lineRule="auto"/>
              <w:jc w:val="center"/>
              <w:rPr>
                <w:noProof/>
              </w:rPr>
            </w:pPr>
          </w:p>
        </w:tc>
      </w:tr>
    </w:tbl>
    <w:p w14:paraId="09E933A8" w14:textId="77777777" w:rsidR="000254F0" w:rsidRPr="000254F0" w:rsidRDefault="000254F0" w:rsidP="000254F0">
      <w:pPr>
        <w:jc w:val="center"/>
        <w:rPr>
          <w:rFonts w:ascii="宋体" w:eastAsia="黑体" w:hAnsi="宋体" w:cs="Times New Roman"/>
          <w:szCs w:val="21"/>
        </w:rPr>
      </w:pPr>
      <w:r w:rsidRPr="000254F0">
        <w:rPr>
          <w:rFonts w:ascii="宋体" w:eastAsia="黑体" w:hAnsi="宋体" w:cs="Times New Roman" w:hint="eastAsia"/>
          <w:szCs w:val="21"/>
        </w:rPr>
        <w:t>图</w:t>
      </w:r>
      <w:r w:rsidRPr="000254F0">
        <w:rPr>
          <w:rFonts w:ascii="宋体" w:eastAsia="黑体" w:hAnsi="宋体" w:cs="Times New Roman"/>
          <w:szCs w:val="21"/>
        </w:rPr>
        <w:t>5</w:t>
      </w:r>
      <w:r w:rsidRPr="000254F0">
        <w:rPr>
          <w:rFonts w:ascii="宋体" w:eastAsia="黑体" w:hAnsi="宋体" w:cs="Times New Roman"/>
          <w:kern w:val="0"/>
          <w:sz w:val="24"/>
          <w:szCs w:val="21"/>
        </w:rPr>
        <w:t xml:space="preserve">  </w:t>
      </w:r>
      <w:r w:rsidRPr="000254F0">
        <w:rPr>
          <w:rFonts w:ascii="宋体" w:eastAsia="黑体" w:hAnsi="宋体" w:cs="Times New Roman"/>
          <w:szCs w:val="21"/>
        </w:rPr>
        <w:t>楼梯平面尺寸示意（</w:t>
      </w:r>
      <w:r w:rsidRPr="000254F0">
        <w:rPr>
          <w:rFonts w:ascii="宋体" w:eastAsia="黑体" w:hAnsi="宋体" w:cs="Times New Roman"/>
          <w:szCs w:val="21"/>
        </w:rPr>
        <w:t>mm</w:t>
      </w:r>
      <w:r w:rsidRPr="000254F0">
        <w:rPr>
          <w:rFonts w:ascii="宋体" w:eastAsia="黑体" w:hAnsi="宋体" w:cs="Times New Roman"/>
          <w:szCs w:val="21"/>
        </w:rPr>
        <w:t>）</w:t>
      </w:r>
    </w:p>
    <w:p w14:paraId="526F5C44" w14:textId="77777777" w:rsidR="000254F0" w:rsidRPr="000254F0" w:rsidRDefault="000254F0" w:rsidP="000254F0">
      <w:pPr>
        <w:tabs>
          <w:tab w:val="left" w:pos="6347"/>
        </w:tabs>
        <w:rPr>
          <w:rFonts w:ascii="宋体" w:eastAsia="宋体" w:hAnsi="宋体" w:cs="Times New Roman"/>
          <w:sz w:val="24"/>
          <w:szCs w:val="24"/>
        </w:rPr>
      </w:pPr>
      <w:r w:rsidRPr="000254F0">
        <w:rPr>
          <w:rFonts w:ascii="宋体" w:eastAsia="宋体" w:hAnsi="宋体" w:cs="Times New Roman" w:hint="eastAsia"/>
          <w:b/>
          <w:sz w:val="24"/>
          <w:szCs w:val="24"/>
        </w:rPr>
        <w:t>4.</w:t>
      </w:r>
      <w:r w:rsidRPr="000254F0">
        <w:rPr>
          <w:rFonts w:ascii="宋体" w:eastAsia="宋体" w:hAnsi="宋体" w:cs="Times New Roman"/>
          <w:b/>
          <w:sz w:val="24"/>
          <w:szCs w:val="24"/>
        </w:rPr>
        <w:t>0.5</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厨房和卫生间空间狭小、设备管线集中、部品数量多，设计和装配难度高，在进行建筑设计时，应优先确定厨卫的技术方案（包括管线敷设的位置和路径、与结构体系、外围护体系和内装墙顶地的交接方案等）、确定产品规格尺寸，并与厂家确认设计预留空间，为部品的顺利装配安装创造条件。</w:t>
      </w:r>
    </w:p>
    <w:p w14:paraId="15338B4D" w14:textId="77777777" w:rsidR="000254F0" w:rsidRPr="000254F0" w:rsidRDefault="000254F0" w:rsidP="000254F0">
      <w:pPr>
        <w:tabs>
          <w:tab w:val="left" w:pos="6347"/>
        </w:tabs>
        <w:ind w:firstLine="480"/>
        <w:rPr>
          <w:rFonts w:ascii="宋体" w:eastAsia="宋体" w:hAnsi="宋体" w:cs="Times New Roman"/>
          <w:sz w:val="24"/>
          <w:szCs w:val="24"/>
        </w:rPr>
      </w:pPr>
      <w:r w:rsidRPr="000254F0">
        <w:rPr>
          <w:rFonts w:ascii="宋体" w:eastAsia="宋体" w:hAnsi="宋体" w:cs="Times New Roman" w:hint="eastAsia"/>
          <w:sz w:val="24"/>
          <w:szCs w:val="24"/>
        </w:rPr>
        <w:t>对于卫生间，应与厂家与卫生间的楼地面、顶面、</w:t>
      </w:r>
      <w:proofErr w:type="gramStart"/>
      <w:r w:rsidRPr="000254F0">
        <w:rPr>
          <w:rFonts w:ascii="宋体" w:eastAsia="宋体" w:hAnsi="宋体" w:cs="Times New Roman" w:hint="eastAsia"/>
          <w:sz w:val="24"/>
          <w:szCs w:val="24"/>
        </w:rPr>
        <w:t>围合墙面的</w:t>
      </w:r>
      <w:proofErr w:type="gramEnd"/>
      <w:r w:rsidRPr="000254F0">
        <w:rPr>
          <w:rFonts w:ascii="宋体" w:eastAsia="宋体" w:hAnsi="宋体" w:cs="Times New Roman" w:hint="eastAsia"/>
          <w:sz w:val="24"/>
          <w:szCs w:val="24"/>
        </w:rPr>
        <w:t>设计预留尺寸最低值,整体卫生间为例，空间预留尺寸如图x</w:t>
      </w:r>
      <w:r w:rsidRPr="000254F0">
        <w:rPr>
          <w:rFonts w:ascii="宋体" w:eastAsia="宋体" w:hAnsi="宋体" w:cs="Times New Roman"/>
          <w:sz w:val="24"/>
          <w:szCs w:val="24"/>
        </w:rPr>
        <w:t>xx，</w:t>
      </w:r>
      <w:r w:rsidRPr="000254F0">
        <w:rPr>
          <w:rFonts w:ascii="宋体" w:eastAsia="宋体" w:hAnsi="宋体" w:cs="Times New Roman" w:hint="eastAsia"/>
          <w:sz w:val="24"/>
          <w:szCs w:val="24"/>
        </w:rPr>
        <w:t>图中无管线时H</w:t>
      </w:r>
      <w:r w:rsidRPr="000254F0">
        <w:rPr>
          <w:rFonts w:ascii="宋体" w:eastAsia="宋体" w:hAnsi="宋体" w:cs="Times New Roman"/>
          <w:sz w:val="24"/>
          <w:szCs w:val="24"/>
        </w:rPr>
        <w:t>1</w:t>
      </w:r>
      <w:r w:rsidRPr="000254F0">
        <w:rPr>
          <w:rFonts w:ascii="宋体" w:eastAsia="宋体" w:hAnsi="宋体" w:cs="Times New Roman" w:hint="eastAsia"/>
          <w:sz w:val="24"/>
          <w:szCs w:val="24"/>
        </w:rPr>
        <w:t>不宜小于5</w:t>
      </w:r>
      <w:r w:rsidRPr="000254F0">
        <w:rPr>
          <w:rFonts w:ascii="宋体" w:eastAsia="宋体" w:hAnsi="宋体" w:cs="Times New Roman"/>
          <w:sz w:val="24"/>
          <w:szCs w:val="24"/>
        </w:rPr>
        <w:t>0</w:t>
      </w:r>
      <w:r w:rsidRPr="000254F0">
        <w:rPr>
          <w:rFonts w:ascii="宋体" w:eastAsia="宋体" w:hAnsi="宋体" w:cs="Times New Roman" w:hint="eastAsia"/>
          <w:sz w:val="24"/>
          <w:szCs w:val="24"/>
        </w:rPr>
        <w:t>mm，敷设给水或电气管线时H</w:t>
      </w:r>
      <w:r w:rsidRPr="000254F0">
        <w:rPr>
          <w:rFonts w:ascii="宋体" w:eastAsia="宋体" w:hAnsi="宋体" w:cs="Times New Roman"/>
          <w:sz w:val="24"/>
          <w:szCs w:val="24"/>
        </w:rPr>
        <w:t>1</w:t>
      </w:r>
      <w:r w:rsidRPr="000254F0">
        <w:rPr>
          <w:rFonts w:ascii="宋体" w:eastAsia="宋体" w:hAnsi="宋体" w:cs="Times New Roman" w:hint="eastAsia"/>
          <w:sz w:val="24"/>
          <w:szCs w:val="24"/>
        </w:rPr>
        <w:t>不宜小于7</w:t>
      </w:r>
      <w:r w:rsidRPr="000254F0">
        <w:rPr>
          <w:rFonts w:ascii="宋体" w:eastAsia="宋体" w:hAnsi="宋体" w:cs="Times New Roman"/>
          <w:sz w:val="24"/>
          <w:szCs w:val="24"/>
        </w:rPr>
        <w:t>0</w:t>
      </w:r>
      <w:r w:rsidRPr="000254F0">
        <w:rPr>
          <w:rFonts w:ascii="宋体" w:eastAsia="宋体" w:hAnsi="宋体" w:cs="Times New Roman" w:hint="eastAsia"/>
          <w:sz w:val="24"/>
          <w:szCs w:val="24"/>
        </w:rPr>
        <w:t>mm，敷设洗面器墙排水管线时H</w:t>
      </w:r>
      <w:r w:rsidRPr="000254F0">
        <w:rPr>
          <w:rFonts w:ascii="宋体" w:eastAsia="宋体" w:hAnsi="宋体" w:cs="Times New Roman"/>
          <w:sz w:val="24"/>
          <w:szCs w:val="24"/>
        </w:rPr>
        <w:t>1</w:t>
      </w:r>
      <w:r w:rsidRPr="000254F0">
        <w:rPr>
          <w:rFonts w:ascii="宋体" w:eastAsia="宋体" w:hAnsi="宋体" w:cs="Times New Roman" w:hint="eastAsia"/>
          <w:sz w:val="24"/>
          <w:szCs w:val="24"/>
        </w:rPr>
        <w:t>不宜小于9</w:t>
      </w:r>
      <w:r w:rsidRPr="000254F0">
        <w:rPr>
          <w:rFonts w:ascii="宋体" w:eastAsia="宋体" w:hAnsi="宋体" w:cs="Times New Roman"/>
          <w:sz w:val="24"/>
          <w:szCs w:val="24"/>
        </w:rPr>
        <w:t>0</w:t>
      </w:r>
      <w:r w:rsidRPr="000254F0">
        <w:rPr>
          <w:rFonts w:ascii="宋体" w:eastAsia="宋体" w:hAnsi="宋体" w:cs="Times New Roman" w:hint="eastAsia"/>
          <w:sz w:val="24"/>
          <w:szCs w:val="24"/>
        </w:rPr>
        <w:t>mm；采用非同层排水方式时H</w:t>
      </w:r>
      <w:r w:rsidRPr="000254F0">
        <w:rPr>
          <w:rFonts w:ascii="宋体" w:eastAsia="宋体" w:hAnsi="宋体" w:cs="Times New Roman"/>
          <w:sz w:val="24"/>
          <w:szCs w:val="24"/>
        </w:rPr>
        <w:t>2</w:t>
      </w:r>
      <w:r w:rsidRPr="000254F0">
        <w:rPr>
          <w:rFonts w:ascii="宋体" w:eastAsia="宋体" w:hAnsi="宋体" w:cs="Times New Roman" w:hint="eastAsia"/>
          <w:sz w:val="24"/>
          <w:szCs w:val="24"/>
        </w:rPr>
        <w:t>不宜小于1</w:t>
      </w:r>
      <w:r w:rsidRPr="000254F0">
        <w:rPr>
          <w:rFonts w:ascii="宋体" w:eastAsia="宋体" w:hAnsi="宋体" w:cs="Times New Roman"/>
          <w:sz w:val="24"/>
          <w:szCs w:val="24"/>
        </w:rPr>
        <w:t>10</w:t>
      </w:r>
      <w:r w:rsidRPr="000254F0">
        <w:rPr>
          <w:rFonts w:ascii="宋体" w:eastAsia="宋体" w:hAnsi="宋体" w:cs="Times New Roman" w:hint="eastAsia"/>
          <w:sz w:val="24"/>
          <w:szCs w:val="24"/>
        </w:rPr>
        <w:t>mm，采用同层排水后排式座便器时H</w:t>
      </w:r>
      <w:r w:rsidRPr="000254F0">
        <w:rPr>
          <w:rFonts w:ascii="宋体" w:eastAsia="宋体" w:hAnsi="宋体" w:cs="Times New Roman"/>
          <w:sz w:val="24"/>
          <w:szCs w:val="24"/>
        </w:rPr>
        <w:t>2</w:t>
      </w:r>
      <w:r w:rsidRPr="000254F0">
        <w:rPr>
          <w:rFonts w:ascii="宋体" w:eastAsia="宋体" w:hAnsi="宋体" w:cs="Times New Roman" w:hint="eastAsia"/>
          <w:sz w:val="24"/>
          <w:szCs w:val="24"/>
        </w:rPr>
        <w:t>不宜小于2</w:t>
      </w:r>
      <w:r w:rsidRPr="000254F0">
        <w:rPr>
          <w:rFonts w:ascii="宋体" w:eastAsia="宋体" w:hAnsi="宋体" w:cs="Times New Roman"/>
          <w:sz w:val="24"/>
          <w:szCs w:val="24"/>
        </w:rPr>
        <w:t>00</w:t>
      </w:r>
      <w:r w:rsidRPr="000254F0">
        <w:rPr>
          <w:rFonts w:ascii="宋体" w:eastAsia="宋体" w:hAnsi="宋体" w:cs="Times New Roman" w:hint="eastAsia"/>
          <w:sz w:val="24"/>
          <w:szCs w:val="24"/>
        </w:rPr>
        <w:t>mm，采用同层排水下排式座便器时H</w:t>
      </w:r>
      <w:r w:rsidRPr="000254F0">
        <w:rPr>
          <w:rFonts w:ascii="宋体" w:eastAsia="宋体" w:hAnsi="宋体" w:cs="Times New Roman"/>
          <w:sz w:val="24"/>
          <w:szCs w:val="24"/>
        </w:rPr>
        <w:t>2</w:t>
      </w:r>
      <w:r w:rsidRPr="000254F0">
        <w:rPr>
          <w:rFonts w:ascii="宋体" w:eastAsia="宋体" w:hAnsi="宋体" w:cs="Times New Roman" w:hint="eastAsia"/>
          <w:sz w:val="24"/>
          <w:szCs w:val="24"/>
        </w:rPr>
        <w:t>不宜小于</w:t>
      </w:r>
      <w:r w:rsidRPr="000254F0">
        <w:rPr>
          <w:rFonts w:ascii="宋体" w:eastAsia="宋体" w:hAnsi="宋体" w:cs="Times New Roman"/>
          <w:sz w:val="24"/>
          <w:szCs w:val="24"/>
        </w:rPr>
        <w:t>300</w:t>
      </w:r>
      <w:r w:rsidRPr="000254F0">
        <w:rPr>
          <w:rFonts w:ascii="宋体" w:eastAsia="宋体" w:hAnsi="宋体" w:cs="Times New Roman" w:hint="eastAsia"/>
          <w:sz w:val="24"/>
          <w:szCs w:val="24"/>
        </w:rPr>
        <w:t>mm；H</w:t>
      </w:r>
      <w:r w:rsidRPr="000254F0">
        <w:rPr>
          <w:rFonts w:ascii="宋体" w:eastAsia="宋体" w:hAnsi="宋体" w:cs="Times New Roman"/>
          <w:sz w:val="24"/>
          <w:szCs w:val="24"/>
        </w:rPr>
        <w:t>3</w:t>
      </w:r>
      <w:r w:rsidRPr="000254F0">
        <w:rPr>
          <w:rFonts w:ascii="宋体" w:eastAsia="宋体" w:hAnsi="宋体" w:cs="Times New Roman" w:hint="eastAsia"/>
          <w:sz w:val="24"/>
          <w:szCs w:val="24"/>
        </w:rPr>
        <w:t>不宜小于</w:t>
      </w:r>
      <w:r w:rsidRPr="000254F0">
        <w:rPr>
          <w:rFonts w:ascii="宋体" w:eastAsia="宋体" w:hAnsi="宋体" w:cs="Times New Roman" w:hint="eastAsia"/>
          <w:sz w:val="24"/>
          <w:szCs w:val="24"/>
        </w:rPr>
        <w:lastRenderedPageBreak/>
        <w:t>3</w:t>
      </w:r>
      <w:r w:rsidRPr="000254F0">
        <w:rPr>
          <w:rFonts w:ascii="宋体" w:eastAsia="宋体" w:hAnsi="宋体" w:cs="Times New Roman"/>
          <w:sz w:val="24"/>
          <w:szCs w:val="24"/>
        </w:rPr>
        <w:t>00</w:t>
      </w:r>
      <w:r w:rsidRPr="000254F0">
        <w:rPr>
          <w:rFonts w:ascii="宋体" w:eastAsia="宋体" w:hAnsi="宋体" w:cs="Times New Roman" w:hint="eastAsia"/>
          <w:sz w:val="24"/>
          <w:szCs w:val="24"/>
        </w:rPr>
        <w:t>mm。</w:t>
      </w:r>
    </w:p>
    <w:p w14:paraId="7573C057" w14:textId="77777777" w:rsidR="000254F0" w:rsidRPr="000254F0" w:rsidRDefault="000254F0" w:rsidP="000254F0">
      <w:pPr>
        <w:tabs>
          <w:tab w:val="left" w:pos="6347"/>
        </w:tabs>
        <w:ind w:firstLine="480"/>
        <w:jc w:val="center"/>
        <w:rPr>
          <w:rFonts w:ascii="宋体" w:eastAsia="宋体" w:hAnsi="宋体" w:cs="Times New Roman"/>
          <w:sz w:val="24"/>
          <w:szCs w:val="24"/>
        </w:rPr>
      </w:pPr>
      <w:r w:rsidRPr="000254F0">
        <w:rPr>
          <w:rFonts w:ascii="宋体" w:eastAsia="宋体" w:hAnsi="宋体" w:cs="Times New Roman"/>
          <w:noProof/>
          <w:sz w:val="24"/>
          <w:szCs w:val="24"/>
        </w:rPr>
        <w:drawing>
          <wp:inline distT="0" distB="0" distL="0" distR="0" wp14:anchorId="2C3AB53E" wp14:editId="6347CC7C">
            <wp:extent cx="3162323" cy="3305199"/>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2323" cy="3305199"/>
                    </a:xfrm>
                    <a:prstGeom prst="rect">
                      <a:avLst/>
                    </a:prstGeom>
                  </pic:spPr>
                </pic:pic>
              </a:graphicData>
            </a:graphic>
          </wp:inline>
        </w:drawing>
      </w:r>
    </w:p>
    <w:p w14:paraId="74A6D2B9" w14:textId="77777777" w:rsidR="000254F0" w:rsidRPr="000254F0" w:rsidRDefault="000254F0" w:rsidP="000254F0">
      <w:pPr>
        <w:tabs>
          <w:tab w:val="left" w:pos="6347"/>
        </w:tabs>
        <w:ind w:firstLine="480"/>
        <w:jc w:val="center"/>
        <w:rPr>
          <w:rFonts w:ascii="宋体" w:eastAsia="宋体" w:hAnsi="宋体" w:cs="Times New Roman"/>
          <w:sz w:val="24"/>
          <w:szCs w:val="24"/>
        </w:rPr>
      </w:pPr>
      <w:r w:rsidRPr="000254F0">
        <w:rPr>
          <w:rFonts w:ascii="宋体" w:eastAsia="宋体" w:hAnsi="宋体" w:cs="Times New Roman" w:hint="eastAsia"/>
          <w:sz w:val="24"/>
          <w:szCs w:val="24"/>
        </w:rPr>
        <w:t xml:space="preserve">图6 </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整体卫浴预留空间尺寸</w:t>
      </w:r>
    </w:p>
    <w:p w14:paraId="3EEEECA2" w14:textId="77777777" w:rsidR="000254F0" w:rsidRPr="000254F0" w:rsidRDefault="000254F0" w:rsidP="000254F0">
      <w:pPr>
        <w:tabs>
          <w:tab w:val="left" w:pos="3578"/>
        </w:tabs>
        <w:ind w:firstLine="480"/>
        <w:rPr>
          <w:rFonts w:ascii="宋体" w:eastAsia="宋体" w:hAnsi="宋体" w:cs="Times New Roman"/>
          <w:sz w:val="24"/>
          <w:szCs w:val="24"/>
        </w:rPr>
      </w:pPr>
      <w:r w:rsidRPr="000254F0">
        <w:rPr>
          <w:rFonts w:ascii="宋体" w:eastAsia="宋体" w:hAnsi="宋体" w:cs="Times New Roman" w:hint="eastAsia"/>
          <w:sz w:val="24"/>
          <w:szCs w:val="24"/>
        </w:rPr>
        <w:t>对于厨房，应在建筑设计时确定管线隐蔽的方式，并协调围合墙面与使用空间之间的关系。</w:t>
      </w:r>
    </w:p>
    <w:p w14:paraId="6EF8CC34"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厨房平面布局应符合炊事活动的基本流程，一般可采取单排、双排、L型、U型布置，设计需要考虑使用人群的不同确定合适的空间布局，见表</w:t>
      </w:r>
      <w:r w:rsidRPr="000254F0">
        <w:rPr>
          <w:rFonts w:ascii="宋体" w:eastAsia="宋体" w:hAnsi="宋体" w:cs="Times New Roman"/>
          <w:sz w:val="24"/>
          <w:szCs w:val="24"/>
        </w:rPr>
        <w:t>2</w:t>
      </w:r>
      <w:r w:rsidRPr="000254F0">
        <w:rPr>
          <w:rFonts w:ascii="宋体" w:eastAsia="宋体" w:hAnsi="宋体" w:cs="Times New Roman" w:hint="eastAsia"/>
          <w:sz w:val="24"/>
          <w:szCs w:val="24"/>
        </w:rPr>
        <w:t>。</w:t>
      </w:r>
    </w:p>
    <w:p w14:paraId="59BEE06C" w14:textId="77777777" w:rsidR="000254F0" w:rsidRPr="000254F0" w:rsidRDefault="000254F0" w:rsidP="000254F0">
      <w:pPr>
        <w:spacing w:line="240" w:lineRule="auto"/>
        <w:jc w:val="center"/>
        <w:rPr>
          <w:rFonts w:ascii="黑体" w:eastAsia="黑体" w:hAnsi="黑体"/>
          <w:szCs w:val="30"/>
        </w:rPr>
      </w:pPr>
      <w:r w:rsidRPr="000254F0">
        <w:rPr>
          <w:rFonts w:ascii="黑体" w:eastAsia="黑体" w:hAnsi="黑体"/>
          <w:szCs w:val="30"/>
        </w:rPr>
        <w:t>表</w:t>
      </w:r>
      <w:r w:rsidRPr="000254F0">
        <w:rPr>
          <w:rFonts w:eastAsia="黑体"/>
          <w:szCs w:val="30"/>
        </w:rPr>
        <w:t>2</w:t>
      </w:r>
      <w:r w:rsidRPr="000254F0">
        <w:rPr>
          <w:rFonts w:ascii="黑体" w:eastAsia="黑体" w:hAnsi="黑体"/>
          <w:szCs w:val="30"/>
        </w:rPr>
        <w:t xml:space="preserve">  住宅厨房典型平面布局及适用人群</w:t>
      </w:r>
    </w:p>
    <w:tbl>
      <w:tblPr>
        <w:tblStyle w:val="31"/>
        <w:tblW w:w="5000" w:type="pct"/>
        <w:tblLook w:val="04A0" w:firstRow="1" w:lastRow="0" w:firstColumn="1" w:lastColumn="0" w:noHBand="0" w:noVBand="1"/>
      </w:tblPr>
      <w:tblGrid>
        <w:gridCol w:w="3993"/>
        <w:gridCol w:w="2344"/>
        <w:gridCol w:w="2344"/>
      </w:tblGrid>
      <w:tr w:rsidR="000254F0" w:rsidRPr="000254F0" w14:paraId="1BD761DC" w14:textId="77777777" w:rsidTr="00FA344D">
        <w:tc>
          <w:tcPr>
            <w:tcW w:w="2300" w:type="pct"/>
            <w:shd w:val="clear" w:color="auto" w:fill="D9D9D9" w:themeFill="background1" w:themeFillShade="D9"/>
            <w:vAlign w:val="center"/>
          </w:tcPr>
          <w:p w14:paraId="0AB4810E" w14:textId="77777777" w:rsidR="000254F0" w:rsidRPr="000254F0" w:rsidRDefault="000254F0" w:rsidP="000254F0">
            <w:pPr>
              <w:spacing w:line="220" w:lineRule="atLeast"/>
              <w:jc w:val="center"/>
              <w:rPr>
                <w:szCs w:val="21"/>
              </w:rPr>
            </w:pPr>
            <w:r w:rsidRPr="000254F0">
              <w:rPr>
                <w:rFonts w:hint="eastAsia"/>
                <w:szCs w:val="21"/>
              </w:rPr>
              <w:t>平面布局</w:t>
            </w:r>
          </w:p>
        </w:tc>
        <w:tc>
          <w:tcPr>
            <w:tcW w:w="1350" w:type="pct"/>
            <w:shd w:val="clear" w:color="auto" w:fill="D9D9D9" w:themeFill="background1" w:themeFillShade="D9"/>
            <w:vAlign w:val="center"/>
          </w:tcPr>
          <w:p w14:paraId="49C7A631" w14:textId="77777777" w:rsidR="000254F0" w:rsidRPr="000254F0" w:rsidRDefault="000254F0" w:rsidP="000254F0">
            <w:pPr>
              <w:spacing w:line="220" w:lineRule="atLeast"/>
              <w:jc w:val="center"/>
              <w:rPr>
                <w:szCs w:val="21"/>
              </w:rPr>
            </w:pPr>
            <w:r w:rsidRPr="000254F0">
              <w:rPr>
                <w:rFonts w:hint="eastAsia"/>
                <w:szCs w:val="21"/>
              </w:rPr>
              <w:t>相关数据</w:t>
            </w:r>
          </w:p>
        </w:tc>
        <w:tc>
          <w:tcPr>
            <w:tcW w:w="1350" w:type="pct"/>
            <w:shd w:val="clear" w:color="auto" w:fill="D9D9D9" w:themeFill="background1" w:themeFillShade="D9"/>
            <w:vAlign w:val="center"/>
          </w:tcPr>
          <w:p w14:paraId="0B3F70CF" w14:textId="77777777" w:rsidR="000254F0" w:rsidRPr="000254F0" w:rsidRDefault="000254F0" w:rsidP="000254F0">
            <w:pPr>
              <w:spacing w:line="220" w:lineRule="atLeast"/>
              <w:jc w:val="center"/>
              <w:rPr>
                <w:szCs w:val="21"/>
              </w:rPr>
            </w:pPr>
            <w:r w:rsidRPr="000254F0">
              <w:rPr>
                <w:rFonts w:hint="eastAsia"/>
                <w:szCs w:val="21"/>
              </w:rPr>
              <w:t>服务类型</w:t>
            </w:r>
          </w:p>
        </w:tc>
      </w:tr>
      <w:tr w:rsidR="000254F0" w:rsidRPr="000254F0" w14:paraId="68214F4C" w14:textId="77777777" w:rsidTr="00FA344D">
        <w:tc>
          <w:tcPr>
            <w:tcW w:w="2300" w:type="pct"/>
            <w:vAlign w:val="center"/>
          </w:tcPr>
          <w:p w14:paraId="30D1F24A" w14:textId="77777777" w:rsidR="000254F0" w:rsidRPr="000254F0" w:rsidRDefault="000254F0" w:rsidP="000254F0">
            <w:pPr>
              <w:spacing w:line="220" w:lineRule="atLeast"/>
              <w:jc w:val="center"/>
              <w:rPr>
                <w:szCs w:val="21"/>
              </w:rPr>
            </w:pPr>
            <w:r w:rsidRPr="000254F0">
              <w:rPr>
                <w:noProof/>
                <w:szCs w:val="21"/>
              </w:rPr>
              <w:drawing>
                <wp:inline distT="0" distB="0" distL="0" distR="0" wp14:anchorId="547C9D64" wp14:editId="4BAEF831">
                  <wp:extent cx="1999753" cy="1247579"/>
                  <wp:effectExtent l="0" t="0" r="635" b="0"/>
                  <wp:docPr id="62" name="图片 62" descr="F:\00 标准设计部及其他\行业标准《工业化住宅尺寸协调标准》（2016）\送审稿定稿\厨房方案图\单排型 1500X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0 标准设计部及其他\行业标准《工业化住宅尺寸协调标准》（2016）\送审稿定稿\厨房方案图\单排型 1500X270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616" t="23822" r="6875" b="14721"/>
                          <a:stretch/>
                        </pic:blipFill>
                        <pic:spPr bwMode="auto">
                          <a:xfrm>
                            <a:off x="0" y="0"/>
                            <a:ext cx="2038863" cy="1271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pct"/>
            <w:vAlign w:val="center"/>
          </w:tcPr>
          <w:p w14:paraId="0148D1A9"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单排布置</w:t>
            </w:r>
          </w:p>
          <w:p w14:paraId="619FEC87"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厨房面积：4</w:t>
            </w:r>
            <w:r w:rsidRPr="000254F0">
              <w:rPr>
                <w:rFonts w:ascii="宋体" w:eastAsia="宋体" w:hAnsi="宋体"/>
                <w:b/>
                <w:szCs w:val="21"/>
              </w:rPr>
              <w:t>.</w:t>
            </w:r>
            <w:r w:rsidRPr="000254F0">
              <w:rPr>
                <w:rFonts w:ascii="宋体" w:eastAsia="宋体" w:hAnsi="宋体"/>
                <w:szCs w:val="21"/>
              </w:rPr>
              <w:t>05㎡</w:t>
            </w:r>
          </w:p>
          <w:p w14:paraId="4F41D05C"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收纳容量：1</w:t>
            </w:r>
            <w:r w:rsidRPr="000254F0">
              <w:rPr>
                <w:rFonts w:ascii="宋体" w:eastAsia="宋体" w:hAnsi="宋体"/>
                <w:b/>
                <w:szCs w:val="21"/>
              </w:rPr>
              <w:t>.</w:t>
            </w:r>
            <w:r w:rsidRPr="000254F0">
              <w:rPr>
                <w:rFonts w:ascii="宋体" w:eastAsia="宋体" w:hAnsi="宋体"/>
                <w:szCs w:val="21"/>
              </w:rPr>
              <w:t>26m³</w:t>
            </w:r>
          </w:p>
        </w:tc>
        <w:tc>
          <w:tcPr>
            <w:tcW w:w="1350" w:type="pct"/>
            <w:vAlign w:val="center"/>
          </w:tcPr>
          <w:p w14:paraId="2AE32C25"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单身、夫妻</w:t>
            </w:r>
          </w:p>
        </w:tc>
      </w:tr>
      <w:tr w:rsidR="000254F0" w:rsidRPr="000254F0" w14:paraId="7F0042C4" w14:textId="77777777" w:rsidTr="00FA344D">
        <w:tc>
          <w:tcPr>
            <w:tcW w:w="2300" w:type="pct"/>
            <w:vAlign w:val="center"/>
          </w:tcPr>
          <w:p w14:paraId="60EBF7DD" w14:textId="77777777" w:rsidR="000254F0" w:rsidRPr="000254F0" w:rsidRDefault="000254F0" w:rsidP="000254F0">
            <w:pPr>
              <w:spacing w:line="220" w:lineRule="atLeast"/>
              <w:jc w:val="center"/>
              <w:rPr>
                <w:szCs w:val="21"/>
              </w:rPr>
            </w:pPr>
            <w:r w:rsidRPr="000254F0">
              <w:rPr>
                <w:noProof/>
                <w:szCs w:val="21"/>
              </w:rPr>
              <w:drawing>
                <wp:inline distT="0" distB="0" distL="0" distR="0" wp14:anchorId="12745B1A" wp14:editId="14D7AC1F">
                  <wp:extent cx="1852653" cy="1474124"/>
                  <wp:effectExtent l="0" t="0" r="0" b="0"/>
                  <wp:docPr id="63" name="图片 63" descr="F:\00 标准设计部及其他\行业标准《工业化住宅尺寸协调标准》（2016）\送审稿定稿\厨房方案图\单排型2100X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0 标准设计部及其他\行业标准《工业化住宅尺寸协调标准》（2016）\送审稿定稿\厨房方案图\单排型2100X270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807" t="3975" r="15951" b="4665"/>
                          <a:stretch/>
                        </pic:blipFill>
                        <pic:spPr bwMode="auto">
                          <a:xfrm rot="10800000">
                            <a:off x="0" y="0"/>
                            <a:ext cx="1871404" cy="1489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pct"/>
            <w:vAlign w:val="center"/>
          </w:tcPr>
          <w:p w14:paraId="5790D0A5"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单排布置</w:t>
            </w:r>
          </w:p>
          <w:p w14:paraId="69A13157"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（无障碍厨房）</w:t>
            </w:r>
          </w:p>
          <w:p w14:paraId="67EEC9EB"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厨房面积：5</w:t>
            </w:r>
            <w:r w:rsidRPr="000254F0">
              <w:rPr>
                <w:rFonts w:ascii="宋体" w:eastAsia="宋体" w:hAnsi="宋体"/>
                <w:b/>
                <w:szCs w:val="21"/>
              </w:rPr>
              <w:t>.</w:t>
            </w:r>
            <w:r w:rsidRPr="000254F0">
              <w:rPr>
                <w:rFonts w:ascii="宋体" w:eastAsia="宋体" w:hAnsi="宋体"/>
                <w:szCs w:val="21"/>
              </w:rPr>
              <w:t>67㎡</w:t>
            </w:r>
          </w:p>
          <w:p w14:paraId="4EC52B1D"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收纳容量：1</w:t>
            </w:r>
            <w:r w:rsidRPr="000254F0">
              <w:rPr>
                <w:rFonts w:ascii="宋体" w:eastAsia="宋体" w:hAnsi="宋体"/>
                <w:b/>
                <w:szCs w:val="21"/>
              </w:rPr>
              <w:t>.</w:t>
            </w:r>
            <w:r w:rsidRPr="000254F0">
              <w:rPr>
                <w:rFonts w:ascii="宋体" w:eastAsia="宋体" w:hAnsi="宋体"/>
                <w:szCs w:val="21"/>
              </w:rPr>
              <w:t>26m³</w:t>
            </w:r>
          </w:p>
        </w:tc>
        <w:tc>
          <w:tcPr>
            <w:tcW w:w="1350" w:type="pct"/>
            <w:vAlign w:val="center"/>
          </w:tcPr>
          <w:p w14:paraId="7D13E334"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夫妻、夫妻+子女+父母、老年夫妇、乘坐轮椅的特殊人群</w:t>
            </w:r>
          </w:p>
        </w:tc>
      </w:tr>
      <w:tr w:rsidR="000254F0" w:rsidRPr="000254F0" w14:paraId="1960955A" w14:textId="77777777" w:rsidTr="00FA344D">
        <w:tc>
          <w:tcPr>
            <w:tcW w:w="2300" w:type="pct"/>
            <w:vAlign w:val="center"/>
          </w:tcPr>
          <w:p w14:paraId="480E433A" w14:textId="77777777" w:rsidR="000254F0" w:rsidRPr="000254F0" w:rsidRDefault="000254F0" w:rsidP="000254F0">
            <w:pPr>
              <w:spacing w:line="220" w:lineRule="atLeast"/>
              <w:jc w:val="center"/>
              <w:rPr>
                <w:szCs w:val="21"/>
              </w:rPr>
            </w:pPr>
            <w:r w:rsidRPr="000254F0">
              <w:rPr>
                <w:noProof/>
                <w:szCs w:val="21"/>
              </w:rPr>
              <w:lastRenderedPageBreak/>
              <w:drawing>
                <wp:inline distT="0" distB="0" distL="0" distR="0" wp14:anchorId="30F2D32A" wp14:editId="6E9BCB0C">
                  <wp:extent cx="1816873" cy="1457709"/>
                  <wp:effectExtent l="0" t="0" r="0" b="9525"/>
                  <wp:docPr id="512" name="图片 512" descr="F:\00 标准设计部及其他\行业标准《工业化住宅尺寸协调标准》（2016）\送审稿定稿\厨房方案图\双排型1800X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0 标准设计部及其他\行业标准《工业化住宅尺寸协调标准》（2016）\送审稿定稿\厨房方案图\双排型1800X240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498" t="6669" r="17640" b="6643"/>
                          <a:stretch/>
                        </pic:blipFill>
                        <pic:spPr bwMode="auto">
                          <a:xfrm rot="10800000">
                            <a:off x="0" y="0"/>
                            <a:ext cx="1843356" cy="14789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pct"/>
            <w:vAlign w:val="center"/>
          </w:tcPr>
          <w:p w14:paraId="6635E2CE"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双排布置</w:t>
            </w:r>
          </w:p>
          <w:p w14:paraId="3C4AF7C4"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厨房面积：4</w:t>
            </w:r>
            <w:r w:rsidRPr="000254F0">
              <w:rPr>
                <w:rFonts w:ascii="宋体" w:eastAsia="宋体" w:hAnsi="宋体"/>
                <w:b/>
                <w:szCs w:val="21"/>
              </w:rPr>
              <w:t>.</w:t>
            </w:r>
            <w:r w:rsidRPr="000254F0">
              <w:rPr>
                <w:rFonts w:ascii="宋体" w:eastAsia="宋体" w:hAnsi="宋体"/>
                <w:szCs w:val="21"/>
              </w:rPr>
              <w:t>32㎡</w:t>
            </w:r>
          </w:p>
          <w:p w14:paraId="230FE881"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收纳容量：2</w:t>
            </w:r>
            <w:r w:rsidRPr="000254F0">
              <w:rPr>
                <w:rFonts w:ascii="宋体" w:eastAsia="宋体" w:hAnsi="宋体"/>
                <w:b/>
                <w:szCs w:val="21"/>
              </w:rPr>
              <w:t>.</w:t>
            </w:r>
            <w:r w:rsidRPr="000254F0">
              <w:rPr>
                <w:rFonts w:ascii="宋体" w:eastAsia="宋体" w:hAnsi="宋体"/>
                <w:szCs w:val="21"/>
              </w:rPr>
              <w:t>33m³</w:t>
            </w:r>
          </w:p>
        </w:tc>
        <w:tc>
          <w:tcPr>
            <w:tcW w:w="1350" w:type="pct"/>
            <w:vAlign w:val="center"/>
          </w:tcPr>
          <w:p w14:paraId="34576F96"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夫妻、夫妻+子女</w:t>
            </w:r>
          </w:p>
        </w:tc>
      </w:tr>
      <w:tr w:rsidR="000254F0" w:rsidRPr="000254F0" w14:paraId="75ED4A79" w14:textId="77777777" w:rsidTr="00FA344D">
        <w:tc>
          <w:tcPr>
            <w:tcW w:w="2300" w:type="pct"/>
            <w:vAlign w:val="center"/>
          </w:tcPr>
          <w:p w14:paraId="294E5897" w14:textId="77777777" w:rsidR="000254F0" w:rsidRPr="000254F0" w:rsidRDefault="000254F0" w:rsidP="000254F0">
            <w:pPr>
              <w:spacing w:line="220" w:lineRule="atLeast"/>
              <w:jc w:val="center"/>
              <w:rPr>
                <w:szCs w:val="21"/>
              </w:rPr>
            </w:pPr>
            <w:r w:rsidRPr="000254F0">
              <w:rPr>
                <w:noProof/>
                <w:szCs w:val="21"/>
              </w:rPr>
              <w:drawing>
                <wp:inline distT="0" distB="0" distL="0" distR="0" wp14:anchorId="69C96E90" wp14:editId="6FA37708">
                  <wp:extent cx="1944094" cy="1410678"/>
                  <wp:effectExtent l="0" t="0" r="0" b="0"/>
                  <wp:docPr id="513" name="图片 513" descr="F:\00 标准设计部及其他\行业标准《工业化住宅尺寸协调标准》（2016）\送审稿定稿\厨房方案图\双排型2100X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0 标准设计部及其他\行业标准《工业化住宅尺寸协调标准》（2016）\送审稿定稿\厨房方案图\双排型2100X30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085" t="12001" r="14183" b="8622"/>
                          <a:stretch/>
                        </pic:blipFill>
                        <pic:spPr bwMode="auto">
                          <a:xfrm rot="10800000">
                            <a:off x="0" y="0"/>
                            <a:ext cx="1961452" cy="14232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pct"/>
            <w:vAlign w:val="center"/>
          </w:tcPr>
          <w:p w14:paraId="3DA969DA"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双排布置</w:t>
            </w:r>
          </w:p>
          <w:p w14:paraId="274EB799"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厨房面积：6</w:t>
            </w:r>
            <w:r w:rsidRPr="000254F0">
              <w:rPr>
                <w:rFonts w:ascii="宋体" w:eastAsia="宋体" w:hAnsi="宋体"/>
                <w:b/>
                <w:szCs w:val="21"/>
              </w:rPr>
              <w:t>.</w:t>
            </w:r>
            <w:r w:rsidRPr="000254F0">
              <w:rPr>
                <w:rFonts w:ascii="宋体" w:eastAsia="宋体" w:hAnsi="宋体"/>
                <w:szCs w:val="21"/>
              </w:rPr>
              <w:t>3 ㎡</w:t>
            </w:r>
          </w:p>
          <w:p w14:paraId="11E63589"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收纳容量：3</w:t>
            </w:r>
            <w:r w:rsidRPr="000254F0">
              <w:rPr>
                <w:rFonts w:ascii="宋体" w:eastAsia="宋体" w:hAnsi="宋体"/>
                <w:b/>
                <w:szCs w:val="21"/>
              </w:rPr>
              <w:t>.</w:t>
            </w:r>
            <w:r w:rsidRPr="000254F0">
              <w:rPr>
                <w:rFonts w:ascii="宋体" w:eastAsia="宋体" w:hAnsi="宋体"/>
                <w:szCs w:val="21"/>
              </w:rPr>
              <w:t>81m³</w:t>
            </w:r>
          </w:p>
        </w:tc>
        <w:tc>
          <w:tcPr>
            <w:tcW w:w="1350" w:type="pct"/>
            <w:vAlign w:val="center"/>
          </w:tcPr>
          <w:p w14:paraId="47A09126"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夫妻、夫妻+子女+父母</w:t>
            </w:r>
          </w:p>
        </w:tc>
      </w:tr>
      <w:tr w:rsidR="000254F0" w:rsidRPr="000254F0" w14:paraId="3139EB88" w14:textId="77777777" w:rsidTr="00FA344D">
        <w:tc>
          <w:tcPr>
            <w:tcW w:w="2300" w:type="pct"/>
            <w:vAlign w:val="center"/>
          </w:tcPr>
          <w:p w14:paraId="2B4F04D6" w14:textId="77777777" w:rsidR="000254F0" w:rsidRPr="000254F0" w:rsidRDefault="000254F0" w:rsidP="000254F0">
            <w:pPr>
              <w:spacing w:line="220" w:lineRule="atLeast"/>
              <w:jc w:val="center"/>
              <w:rPr>
                <w:szCs w:val="21"/>
              </w:rPr>
            </w:pPr>
            <w:r w:rsidRPr="000254F0">
              <w:rPr>
                <w:noProof/>
                <w:szCs w:val="21"/>
              </w:rPr>
              <w:drawing>
                <wp:inline distT="0" distB="0" distL="0" distR="0" wp14:anchorId="6D1A5D3F" wp14:editId="27783718">
                  <wp:extent cx="1852654" cy="1639942"/>
                  <wp:effectExtent l="0" t="0" r="0" b="0"/>
                  <wp:docPr id="514" name="图片 514" descr="F:\00 标准设计部及其他\行业标准《工业化住宅尺寸协调标准》（2016）\送审稿定稿\厨房方案图\双排型2400x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0 标准设计部及其他\行业标准《工业化住宅尺寸协调标准》（2016）\送审稿定稿\厨房方案图\双排型2400x270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085" t="6001" r="21094" b="6627"/>
                          <a:stretch/>
                        </pic:blipFill>
                        <pic:spPr bwMode="auto">
                          <a:xfrm rot="10800000">
                            <a:off x="0" y="0"/>
                            <a:ext cx="1880334" cy="16644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pct"/>
            <w:vAlign w:val="center"/>
          </w:tcPr>
          <w:p w14:paraId="11794968"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双排布置</w:t>
            </w:r>
          </w:p>
          <w:p w14:paraId="7501CF14"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（无障碍厨房）</w:t>
            </w:r>
          </w:p>
          <w:p w14:paraId="61722A39"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厨房面积：6</w:t>
            </w:r>
            <w:r w:rsidRPr="000254F0">
              <w:rPr>
                <w:rFonts w:ascii="宋体" w:eastAsia="宋体" w:hAnsi="宋体"/>
                <w:b/>
                <w:szCs w:val="21"/>
              </w:rPr>
              <w:t>.</w:t>
            </w:r>
            <w:r w:rsidRPr="000254F0">
              <w:rPr>
                <w:rFonts w:ascii="宋体" w:eastAsia="宋体" w:hAnsi="宋体"/>
                <w:szCs w:val="21"/>
              </w:rPr>
              <w:t>48</w:t>
            </w:r>
          </w:p>
          <w:p w14:paraId="73CAC590"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收纳容量：2</w:t>
            </w:r>
            <w:r w:rsidRPr="000254F0">
              <w:rPr>
                <w:rFonts w:ascii="宋体" w:eastAsia="宋体" w:hAnsi="宋体"/>
                <w:b/>
                <w:szCs w:val="21"/>
              </w:rPr>
              <w:t>.</w:t>
            </w:r>
            <w:r w:rsidRPr="000254F0">
              <w:rPr>
                <w:rFonts w:ascii="宋体" w:eastAsia="宋体" w:hAnsi="宋体"/>
                <w:szCs w:val="21"/>
              </w:rPr>
              <w:t>97m³</w:t>
            </w:r>
          </w:p>
        </w:tc>
        <w:tc>
          <w:tcPr>
            <w:tcW w:w="1350" w:type="pct"/>
            <w:vAlign w:val="center"/>
          </w:tcPr>
          <w:p w14:paraId="450A24FE"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夫妻、夫妻+子女+父母、老年夫妇、乘坐轮椅的特殊人群</w:t>
            </w:r>
          </w:p>
        </w:tc>
      </w:tr>
      <w:tr w:rsidR="000254F0" w:rsidRPr="000254F0" w14:paraId="7DEB42C5" w14:textId="77777777" w:rsidTr="00FA344D">
        <w:tc>
          <w:tcPr>
            <w:tcW w:w="2300" w:type="pct"/>
            <w:vAlign w:val="center"/>
          </w:tcPr>
          <w:p w14:paraId="160D9048" w14:textId="77777777" w:rsidR="000254F0" w:rsidRPr="000254F0" w:rsidRDefault="000254F0" w:rsidP="000254F0">
            <w:pPr>
              <w:spacing w:line="220" w:lineRule="atLeast"/>
              <w:jc w:val="center"/>
              <w:rPr>
                <w:szCs w:val="21"/>
              </w:rPr>
            </w:pPr>
            <w:r w:rsidRPr="000254F0">
              <w:rPr>
                <w:noProof/>
                <w:szCs w:val="21"/>
              </w:rPr>
              <w:drawing>
                <wp:inline distT="0" distB="0" distL="0" distR="0" wp14:anchorId="49E65B46" wp14:editId="2548782E">
                  <wp:extent cx="1967948" cy="1230321"/>
                  <wp:effectExtent l="0" t="0" r="0" b="8255"/>
                  <wp:docPr id="515" name="图片 515" descr="F:\00 标准设计部及其他\行业标准《工业化住宅尺寸协调标准》（2016）\送审稿定稿\厨房方案图\L型 1500X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00 标准设计部及其他\行业标准《工业化住宅尺寸协调标准》（2016）\送审稿定稿\厨房方案图\L型 1500X270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519" t="13998" r="12077" b="15996"/>
                          <a:stretch/>
                        </pic:blipFill>
                        <pic:spPr bwMode="auto">
                          <a:xfrm>
                            <a:off x="0" y="0"/>
                            <a:ext cx="1988964" cy="12434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pct"/>
            <w:vAlign w:val="center"/>
          </w:tcPr>
          <w:p w14:paraId="2164E5C3"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L型布置</w:t>
            </w:r>
          </w:p>
          <w:p w14:paraId="36CF27E2"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厨房面积：</w:t>
            </w:r>
            <w:r w:rsidRPr="000254F0">
              <w:rPr>
                <w:rFonts w:ascii="宋体" w:eastAsia="宋体" w:hAnsi="宋体" w:hint="eastAsia"/>
                <w:szCs w:val="21"/>
              </w:rPr>
              <w:t>4</w:t>
            </w:r>
            <w:r w:rsidRPr="000254F0">
              <w:rPr>
                <w:rFonts w:ascii="宋体" w:eastAsia="宋体" w:hAnsi="宋体" w:hint="eastAsia"/>
                <w:b/>
                <w:szCs w:val="21"/>
              </w:rPr>
              <w:t>.</w:t>
            </w:r>
            <w:r w:rsidRPr="000254F0">
              <w:rPr>
                <w:rFonts w:ascii="宋体" w:eastAsia="宋体" w:hAnsi="宋体" w:hint="eastAsia"/>
                <w:szCs w:val="21"/>
              </w:rPr>
              <w:t>05</w:t>
            </w:r>
            <w:r w:rsidRPr="000254F0">
              <w:rPr>
                <w:rFonts w:ascii="宋体" w:eastAsia="宋体" w:hAnsi="宋体"/>
                <w:szCs w:val="21"/>
              </w:rPr>
              <w:t>㎡</w:t>
            </w:r>
          </w:p>
          <w:p w14:paraId="4439CBDD"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收纳容量：1</w:t>
            </w:r>
            <w:r w:rsidRPr="000254F0">
              <w:rPr>
                <w:rFonts w:ascii="宋体" w:eastAsia="宋体" w:hAnsi="宋体"/>
                <w:b/>
                <w:szCs w:val="21"/>
              </w:rPr>
              <w:t>.</w:t>
            </w:r>
            <w:r w:rsidRPr="000254F0">
              <w:rPr>
                <w:rFonts w:ascii="宋体" w:eastAsia="宋体" w:hAnsi="宋体"/>
                <w:szCs w:val="21"/>
              </w:rPr>
              <w:t>43m³</w:t>
            </w:r>
          </w:p>
        </w:tc>
        <w:tc>
          <w:tcPr>
            <w:tcW w:w="1350" w:type="pct"/>
            <w:vAlign w:val="center"/>
          </w:tcPr>
          <w:p w14:paraId="784EB10D"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单身、夫妻、夫妻+子女</w:t>
            </w:r>
          </w:p>
        </w:tc>
      </w:tr>
      <w:tr w:rsidR="000254F0" w:rsidRPr="000254F0" w14:paraId="41F97689" w14:textId="77777777" w:rsidTr="00FA344D">
        <w:tc>
          <w:tcPr>
            <w:tcW w:w="2300" w:type="pct"/>
            <w:vAlign w:val="center"/>
          </w:tcPr>
          <w:p w14:paraId="456D73EE" w14:textId="77777777" w:rsidR="000254F0" w:rsidRPr="000254F0" w:rsidRDefault="000254F0" w:rsidP="000254F0">
            <w:pPr>
              <w:spacing w:line="220" w:lineRule="atLeast"/>
              <w:jc w:val="center"/>
              <w:rPr>
                <w:szCs w:val="21"/>
              </w:rPr>
            </w:pPr>
            <w:r w:rsidRPr="000254F0">
              <w:rPr>
                <w:noProof/>
                <w:szCs w:val="21"/>
              </w:rPr>
              <w:drawing>
                <wp:inline distT="0" distB="0" distL="0" distR="0" wp14:anchorId="683737D4" wp14:editId="2965A5EB">
                  <wp:extent cx="1956020" cy="1348063"/>
                  <wp:effectExtent l="0" t="0" r="6350" b="5080"/>
                  <wp:docPr id="516" name="图片 516" descr="F:\00 标准设计部及其他\行业标准《工业化住宅尺寸协调标准》（2016）\送审稿定稿\厨房方案图\L型 1800x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00 标准设计部及其他\行业标准《工业化住宅尺寸协调标准》（2016）\送审稿定稿\厨房方案图\L型 1800x270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344" t="6665" r="13361" b="12013"/>
                          <a:stretch/>
                        </pic:blipFill>
                        <pic:spPr bwMode="auto">
                          <a:xfrm>
                            <a:off x="0" y="0"/>
                            <a:ext cx="1968858" cy="1356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pct"/>
            <w:vAlign w:val="center"/>
          </w:tcPr>
          <w:p w14:paraId="13054EC0"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L型布置</w:t>
            </w:r>
          </w:p>
          <w:p w14:paraId="4DAAD4B2"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厨房面积：4</w:t>
            </w:r>
            <w:r w:rsidRPr="000254F0">
              <w:rPr>
                <w:rFonts w:ascii="宋体" w:eastAsia="宋体" w:hAnsi="宋体"/>
                <w:b/>
                <w:szCs w:val="21"/>
              </w:rPr>
              <w:t>.</w:t>
            </w:r>
            <w:r w:rsidRPr="000254F0">
              <w:rPr>
                <w:rFonts w:ascii="宋体" w:eastAsia="宋体" w:hAnsi="宋体"/>
                <w:szCs w:val="21"/>
              </w:rPr>
              <w:t>86㎡</w:t>
            </w:r>
          </w:p>
          <w:p w14:paraId="2DAE8C4E"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收纳容量：1</w:t>
            </w:r>
            <w:r w:rsidRPr="000254F0">
              <w:rPr>
                <w:rFonts w:ascii="宋体" w:eastAsia="宋体" w:hAnsi="宋体"/>
                <w:b/>
                <w:szCs w:val="21"/>
              </w:rPr>
              <w:t>.</w:t>
            </w:r>
            <w:r w:rsidRPr="000254F0">
              <w:rPr>
                <w:rFonts w:ascii="宋体" w:eastAsia="宋体" w:hAnsi="宋体"/>
                <w:szCs w:val="21"/>
              </w:rPr>
              <w:t>75m³</w:t>
            </w:r>
          </w:p>
        </w:tc>
        <w:tc>
          <w:tcPr>
            <w:tcW w:w="1350" w:type="pct"/>
            <w:vAlign w:val="center"/>
          </w:tcPr>
          <w:p w14:paraId="1C49456F"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夫妻、夫妻+子女</w:t>
            </w:r>
          </w:p>
        </w:tc>
      </w:tr>
      <w:tr w:rsidR="000254F0" w:rsidRPr="000254F0" w14:paraId="0F13597C" w14:textId="77777777" w:rsidTr="00FA344D">
        <w:tc>
          <w:tcPr>
            <w:tcW w:w="2300" w:type="pct"/>
            <w:vAlign w:val="center"/>
          </w:tcPr>
          <w:p w14:paraId="1A453CFD" w14:textId="77777777" w:rsidR="000254F0" w:rsidRPr="000254F0" w:rsidRDefault="000254F0" w:rsidP="000254F0">
            <w:pPr>
              <w:spacing w:line="220" w:lineRule="atLeast"/>
              <w:jc w:val="center"/>
              <w:rPr>
                <w:szCs w:val="21"/>
              </w:rPr>
            </w:pPr>
            <w:r w:rsidRPr="000254F0">
              <w:rPr>
                <w:noProof/>
                <w:szCs w:val="21"/>
              </w:rPr>
              <w:lastRenderedPageBreak/>
              <w:drawing>
                <wp:inline distT="0" distB="0" distL="0" distR="0" wp14:anchorId="3B9B0369" wp14:editId="44DEA138">
                  <wp:extent cx="1725433" cy="1365943"/>
                  <wp:effectExtent l="0" t="0" r="8255" b="5715"/>
                  <wp:docPr id="517" name="图片 517" descr="F:\00 标准设计部及其他\行业标准《工业化住宅尺寸协调标准》（2016）\送审稿定稿\厨房方案图\L型 2100X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0 标准设计部及其他\行业标准《工业化住宅尺寸协调标准》（2016）\送审稿定稿\厨房方案图\L型 2100X270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811" t="5999" r="16216" b="12003"/>
                          <a:stretch/>
                        </pic:blipFill>
                        <pic:spPr bwMode="auto">
                          <a:xfrm>
                            <a:off x="0" y="0"/>
                            <a:ext cx="1747065" cy="1383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pct"/>
            <w:vAlign w:val="center"/>
          </w:tcPr>
          <w:p w14:paraId="6D4179DE"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L型布置</w:t>
            </w:r>
          </w:p>
          <w:p w14:paraId="03ED3030"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（无障碍厨房）</w:t>
            </w:r>
          </w:p>
          <w:p w14:paraId="3D5E62B3"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厨房面积：5</w:t>
            </w:r>
            <w:r w:rsidRPr="000254F0">
              <w:rPr>
                <w:rFonts w:ascii="宋体" w:eastAsia="宋体" w:hAnsi="宋体"/>
                <w:b/>
                <w:szCs w:val="21"/>
              </w:rPr>
              <w:t>.</w:t>
            </w:r>
            <w:r w:rsidRPr="000254F0">
              <w:rPr>
                <w:rFonts w:ascii="宋体" w:eastAsia="宋体" w:hAnsi="宋体"/>
                <w:szCs w:val="21"/>
              </w:rPr>
              <w:t>67㎡</w:t>
            </w:r>
          </w:p>
          <w:p w14:paraId="68FD4EE2"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收纳容量：1</w:t>
            </w:r>
            <w:r w:rsidRPr="000254F0">
              <w:rPr>
                <w:rFonts w:ascii="宋体" w:eastAsia="宋体" w:hAnsi="宋体"/>
                <w:b/>
                <w:szCs w:val="21"/>
              </w:rPr>
              <w:t>.</w:t>
            </w:r>
            <w:r w:rsidRPr="000254F0">
              <w:rPr>
                <w:rFonts w:ascii="宋体" w:eastAsia="宋体" w:hAnsi="宋体"/>
                <w:szCs w:val="21"/>
              </w:rPr>
              <w:t>87m³</w:t>
            </w:r>
          </w:p>
        </w:tc>
        <w:tc>
          <w:tcPr>
            <w:tcW w:w="1350" w:type="pct"/>
            <w:vAlign w:val="center"/>
          </w:tcPr>
          <w:p w14:paraId="58C8167B"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夫妻、夫妻+子女+父母、老年夫妇、乘坐轮椅的特殊人群</w:t>
            </w:r>
          </w:p>
        </w:tc>
      </w:tr>
      <w:tr w:rsidR="000254F0" w:rsidRPr="000254F0" w14:paraId="63BA52D0" w14:textId="77777777" w:rsidTr="00FA344D">
        <w:tc>
          <w:tcPr>
            <w:tcW w:w="2300" w:type="pct"/>
            <w:vAlign w:val="center"/>
          </w:tcPr>
          <w:p w14:paraId="745C93A1" w14:textId="77777777" w:rsidR="000254F0" w:rsidRPr="000254F0" w:rsidRDefault="000254F0" w:rsidP="000254F0">
            <w:pPr>
              <w:spacing w:line="220" w:lineRule="atLeast"/>
              <w:jc w:val="center"/>
              <w:rPr>
                <w:szCs w:val="21"/>
              </w:rPr>
            </w:pPr>
            <w:r w:rsidRPr="000254F0">
              <w:rPr>
                <w:noProof/>
                <w:szCs w:val="21"/>
              </w:rPr>
              <w:drawing>
                <wp:inline distT="0" distB="0" distL="0" distR="0" wp14:anchorId="2BDBC586" wp14:editId="293579E7">
                  <wp:extent cx="1808922" cy="1477890"/>
                  <wp:effectExtent l="0" t="0" r="1270" b="8255"/>
                  <wp:docPr id="518" name="图片 518" descr="F:\00 标准设计部及其他\行业标准《工业化住宅尺寸协调标准》（2016）\送审稿定稿\厨房方案图\U型 2100X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0 标准设计部及其他\行业标准《工业化住宅尺寸协调标准》（2016）\送审稿定稿\厨房方案图\U型 2100X240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972" t="17811" r="22851" b="8680"/>
                          <a:stretch/>
                        </pic:blipFill>
                        <pic:spPr bwMode="auto">
                          <a:xfrm rot="10800000">
                            <a:off x="0" y="0"/>
                            <a:ext cx="1833002" cy="1497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pct"/>
            <w:vAlign w:val="center"/>
          </w:tcPr>
          <w:p w14:paraId="1E98806D"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U型布置</w:t>
            </w:r>
          </w:p>
          <w:p w14:paraId="5B838FAA"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厨房面积：5</w:t>
            </w:r>
            <w:r w:rsidRPr="000254F0">
              <w:rPr>
                <w:rFonts w:ascii="宋体" w:eastAsia="宋体" w:hAnsi="宋体"/>
                <w:b/>
                <w:szCs w:val="21"/>
              </w:rPr>
              <w:t>.</w:t>
            </w:r>
            <w:r w:rsidRPr="000254F0">
              <w:rPr>
                <w:rFonts w:ascii="宋体" w:eastAsia="宋体" w:hAnsi="宋体"/>
                <w:szCs w:val="21"/>
              </w:rPr>
              <w:t>04㎡</w:t>
            </w:r>
          </w:p>
          <w:p w14:paraId="612B6431"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收纳容量：2</w:t>
            </w:r>
            <w:r w:rsidRPr="000254F0">
              <w:rPr>
                <w:rFonts w:ascii="宋体" w:eastAsia="宋体" w:hAnsi="宋体"/>
                <w:b/>
                <w:szCs w:val="21"/>
              </w:rPr>
              <w:t>.</w:t>
            </w:r>
            <w:r w:rsidRPr="000254F0">
              <w:rPr>
                <w:rFonts w:ascii="宋体" w:eastAsia="宋体" w:hAnsi="宋体"/>
                <w:szCs w:val="21"/>
              </w:rPr>
              <w:t>95m³</w:t>
            </w:r>
          </w:p>
        </w:tc>
        <w:tc>
          <w:tcPr>
            <w:tcW w:w="1350" w:type="pct"/>
            <w:vAlign w:val="center"/>
          </w:tcPr>
          <w:p w14:paraId="58AF9A2B"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夫妻、夫妻+子女+父母</w:t>
            </w:r>
          </w:p>
        </w:tc>
      </w:tr>
      <w:tr w:rsidR="000254F0" w:rsidRPr="000254F0" w14:paraId="3DF37532" w14:textId="77777777" w:rsidTr="00FA344D">
        <w:tc>
          <w:tcPr>
            <w:tcW w:w="2300" w:type="pct"/>
            <w:vAlign w:val="center"/>
          </w:tcPr>
          <w:p w14:paraId="7E07E4AD" w14:textId="77777777" w:rsidR="000254F0" w:rsidRPr="000254F0" w:rsidRDefault="000254F0" w:rsidP="000254F0">
            <w:pPr>
              <w:spacing w:line="220" w:lineRule="atLeast"/>
              <w:jc w:val="center"/>
              <w:rPr>
                <w:szCs w:val="21"/>
              </w:rPr>
            </w:pPr>
            <w:r w:rsidRPr="000254F0">
              <w:rPr>
                <w:noProof/>
                <w:szCs w:val="21"/>
              </w:rPr>
              <w:drawing>
                <wp:inline distT="0" distB="0" distL="0" distR="0" wp14:anchorId="03924CB1" wp14:editId="1E94D781">
                  <wp:extent cx="1880483" cy="1425171"/>
                  <wp:effectExtent l="0" t="0" r="5715" b="3810"/>
                  <wp:docPr id="519" name="图片 519" descr="F:\00 标准设计部及其他\行业标准《工业化住宅尺寸协调标准》（2016）\送审稿定稿\厨房方案图\U型 2100x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00 标准设计部及其他\行业标准《工业化住宅尺寸协调标准》（2016）\送审稿定稿\厨房方案图\U型 2100x300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947" t="13345" r="17672" b="5332"/>
                          <a:stretch/>
                        </pic:blipFill>
                        <pic:spPr bwMode="auto">
                          <a:xfrm rot="10800000">
                            <a:off x="0" y="0"/>
                            <a:ext cx="1895223" cy="1436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pct"/>
            <w:vAlign w:val="center"/>
          </w:tcPr>
          <w:p w14:paraId="0FDCCF5D"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U型布置</w:t>
            </w:r>
          </w:p>
          <w:p w14:paraId="250BE8D8"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厨房面积：6</w:t>
            </w:r>
            <w:r w:rsidRPr="000254F0">
              <w:rPr>
                <w:rFonts w:ascii="宋体" w:eastAsia="宋体" w:hAnsi="宋体"/>
                <w:b/>
                <w:szCs w:val="21"/>
              </w:rPr>
              <w:t>.</w:t>
            </w:r>
            <w:r w:rsidRPr="000254F0">
              <w:rPr>
                <w:rFonts w:ascii="宋体" w:eastAsia="宋体" w:hAnsi="宋体"/>
                <w:szCs w:val="21"/>
              </w:rPr>
              <w:t>3㎡</w:t>
            </w:r>
          </w:p>
          <w:p w14:paraId="54F079F0"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收纳容量：3</w:t>
            </w:r>
            <w:r w:rsidRPr="000254F0">
              <w:rPr>
                <w:rFonts w:ascii="宋体" w:eastAsia="宋体" w:hAnsi="宋体"/>
                <w:b/>
                <w:szCs w:val="21"/>
              </w:rPr>
              <w:t>.</w:t>
            </w:r>
            <w:r w:rsidRPr="000254F0">
              <w:rPr>
                <w:rFonts w:ascii="宋体" w:eastAsia="宋体" w:hAnsi="宋体"/>
                <w:szCs w:val="21"/>
              </w:rPr>
              <w:t>73m³</w:t>
            </w:r>
          </w:p>
        </w:tc>
        <w:tc>
          <w:tcPr>
            <w:tcW w:w="1350" w:type="pct"/>
            <w:vAlign w:val="center"/>
          </w:tcPr>
          <w:p w14:paraId="2882D35E"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夫妻、夫妻+子女+父母</w:t>
            </w:r>
          </w:p>
        </w:tc>
      </w:tr>
      <w:tr w:rsidR="000254F0" w:rsidRPr="000254F0" w14:paraId="6165FEFD" w14:textId="77777777" w:rsidTr="00FA344D">
        <w:tc>
          <w:tcPr>
            <w:tcW w:w="2300" w:type="pct"/>
            <w:vAlign w:val="center"/>
          </w:tcPr>
          <w:p w14:paraId="3FE3D3E9" w14:textId="77777777" w:rsidR="000254F0" w:rsidRPr="000254F0" w:rsidRDefault="000254F0" w:rsidP="000254F0">
            <w:pPr>
              <w:spacing w:line="220" w:lineRule="atLeast"/>
              <w:ind w:firstLineChars="50" w:firstLine="105"/>
              <w:jc w:val="center"/>
              <w:rPr>
                <w:szCs w:val="21"/>
              </w:rPr>
            </w:pPr>
            <w:r w:rsidRPr="000254F0">
              <w:rPr>
                <w:noProof/>
                <w:szCs w:val="21"/>
              </w:rPr>
              <w:drawing>
                <wp:inline distT="0" distB="0" distL="0" distR="0" wp14:anchorId="4F1C21FD" wp14:editId="0550D49C">
                  <wp:extent cx="1904337" cy="1729311"/>
                  <wp:effectExtent l="0" t="0" r="1270" b="4445"/>
                  <wp:docPr id="520" name="图片 520" descr="F:\00 标准设计部及其他\行业标准《工业化住宅尺寸协调标准》（2016）\送审稿定稿\厨房方案图\U型 2400X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00 标准设计部及其他\行业标准《工业化住宅尺寸协调标准》（2016）\送审稿定稿\厨房方案图\U型 2400X270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556" t="9332" r="22420" b="11988"/>
                          <a:stretch/>
                        </pic:blipFill>
                        <pic:spPr bwMode="auto">
                          <a:xfrm>
                            <a:off x="0" y="0"/>
                            <a:ext cx="1918704" cy="1742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pct"/>
            <w:vAlign w:val="center"/>
          </w:tcPr>
          <w:p w14:paraId="224555D5"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U型布置</w:t>
            </w:r>
          </w:p>
          <w:p w14:paraId="58FA8B18"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（无障碍厨房）</w:t>
            </w:r>
          </w:p>
          <w:p w14:paraId="1EB6F2D5"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厨房面积：6</w:t>
            </w:r>
            <w:r w:rsidRPr="000254F0">
              <w:rPr>
                <w:rFonts w:ascii="宋体" w:eastAsia="宋体" w:hAnsi="宋体"/>
                <w:b/>
                <w:szCs w:val="21"/>
              </w:rPr>
              <w:t>.</w:t>
            </w:r>
            <w:r w:rsidRPr="000254F0">
              <w:rPr>
                <w:rFonts w:ascii="宋体" w:eastAsia="宋体" w:hAnsi="宋体"/>
                <w:szCs w:val="21"/>
              </w:rPr>
              <w:t>48㎡</w:t>
            </w:r>
          </w:p>
          <w:p w14:paraId="6B8EAA6C"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收纳容量：3</w:t>
            </w:r>
            <w:r w:rsidRPr="000254F0">
              <w:rPr>
                <w:rFonts w:ascii="宋体" w:eastAsia="宋体" w:hAnsi="宋体"/>
                <w:b/>
                <w:szCs w:val="21"/>
              </w:rPr>
              <w:t>.</w:t>
            </w:r>
            <w:r w:rsidRPr="000254F0">
              <w:rPr>
                <w:rFonts w:ascii="宋体" w:eastAsia="宋体" w:hAnsi="宋体"/>
                <w:szCs w:val="21"/>
              </w:rPr>
              <w:t>19m³</w:t>
            </w:r>
          </w:p>
        </w:tc>
        <w:tc>
          <w:tcPr>
            <w:tcW w:w="1350" w:type="pct"/>
            <w:vAlign w:val="center"/>
          </w:tcPr>
          <w:p w14:paraId="5B2CD14B" w14:textId="77777777" w:rsidR="000254F0" w:rsidRPr="000254F0" w:rsidRDefault="000254F0" w:rsidP="000254F0">
            <w:pPr>
              <w:spacing w:line="220" w:lineRule="atLeast"/>
              <w:jc w:val="center"/>
              <w:rPr>
                <w:rFonts w:ascii="宋体" w:eastAsia="宋体" w:hAnsi="宋体"/>
                <w:szCs w:val="21"/>
              </w:rPr>
            </w:pPr>
            <w:r w:rsidRPr="000254F0">
              <w:rPr>
                <w:rFonts w:ascii="宋体" w:eastAsia="宋体" w:hAnsi="宋体"/>
                <w:szCs w:val="21"/>
              </w:rPr>
              <w:t>夫妻、夫妻+子女+父母、老年夫妇、乘坐轮椅的特殊人群</w:t>
            </w:r>
          </w:p>
        </w:tc>
      </w:tr>
    </w:tbl>
    <w:p w14:paraId="20F41A76"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4.</w:t>
      </w:r>
      <w:r w:rsidRPr="000254F0">
        <w:rPr>
          <w:rFonts w:ascii="宋体" w:eastAsia="宋体" w:hAnsi="宋体" w:cs="Times New Roman"/>
          <w:b/>
          <w:sz w:val="24"/>
          <w:szCs w:val="24"/>
        </w:rPr>
        <w:t>0.6</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平面设计的规则性有利于结构的安全，符合建筑抗震设计规范的要求，可以</w:t>
      </w:r>
      <w:proofErr w:type="gramStart"/>
      <w:r w:rsidRPr="000254F0">
        <w:rPr>
          <w:rFonts w:ascii="宋体" w:eastAsia="宋体" w:hAnsi="宋体" w:cs="Times New Roman" w:hint="eastAsia"/>
          <w:sz w:val="24"/>
          <w:szCs w:val="24"/>
        </w:rPr>
        <w:t>减少部</w:t>
      </w:r>
      <w:proofErr w:type="gramEnd"/>
      <w:r w:rsidRPr="000254F0">
        <w:rPr>
          <w:rFonts w:ascii="宋体" w:eastAsia="宋体" w:hAnsi="宋体" w:cs="Times New Roman" w:hint="eastAsia"/>
          <w:sz w:val="24"/>
          <w:szCs w:val="24"/>
        </w:rPr>
        <w:t>品部件的类型，可以降低生产安装的难度，有利于经济的合理性。在建筑设计中要从结构安全和经济性角度优化设计方案，尽量减少平面的凸凹变化，避免不必要的不规则和不均匀布局。</w:t>
      </w:r>
    </w:p>
    <w:p w14:paraId="4FA7DF95"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大空间的布置方式指一个结构开间中包含两个或多个建筑功能空间的布置方式，这种布置方式可以提高空间的灵活性与可变性，满足功能空间的多样化使用需求，有利于减少部件部品的种类，提高生产和施工效率，节约造价。以居住</w:t>
      </w:r>
      <w:r w:rsidRPr="000254F0">
        <w:rPr>
          <w:rFonts w:ascii="宋体" w:eastAsia="宋体" w:hAnsi="宋体" w:cs="Times New Roman"/>
          <w:sz w:val="24"/>
          <w:szCs w:val="24"/>
        </w:rPr>
        <w:t>建筑为例，传统</w:t>
      </w:r>
      <w:r w:rsidRPr="000254F0">
        <w:rPr>
          <w:rFonts w:ascii="宋体" w:eastAsia="宋体" w:hAnsi="宋体" w:cs="Times New Roman" w:hint="eastAsia"/>
          <w:sz w:val="24"/>
          <w:szCs w:val="24"/>
        </w:rPr>
        <w:t>建造</w:t>
      </w:r>
      <w:r w:rsidRPr="000254F0">
        <w:rPr>
          <w:rFonts w:ascii="宋体" w:eastAsia="宋体" w:hAnsi="宋体" w:cs="Times New Roman"/>
          <w:sz w:val="24"/>
          <w:szCs w:val="24"/>
        </w:rPr>
        <w:t>方式的</w:t>
      </w:r>
      <w:r w:rsidRPr="000254F0">
        <w:rPr>
          <w:rFonts w:ascii="宋体" w:eastAsia="宋体" w:hAnsi="宋体" w:cs="Times New Roman" w:hint="eastAsia"/>
          <w:sz w:val="24"/>
          <w:szCs w:val="24"/>
        </w:rPr>
        <w:t>住宅多为砌体和剪力墙结构，其承重墙体系严重限制了居住空间的</w:t>
      </w:r>
      <w:r w:rsidRPr="000254F0">
        <w:rPr>
          <w:rFonts w:ascii="宋体" w:eastAsia="宋体" w:hAnsi="宋体" w:cs="Times New Roman" w:hint="eastAsia"/>
          <w:sz w:val="24"/>
          <w:szCs w:val="24"/>
        </w:rPr>
        <w:lastRenderedPageBreak/>
        <w:t>尺寸和布局，不能满足使用功能的变化和对居住品质的更高要求，而大开间布置方式（如框架结构）则满足了居住建筑空间的可变性、适应性要求。另外，室内空间可采用轻钢龙骨石膏板等轻质隔墙进行灵活的空间划分，轻钢龙骨石膏板隔墙有利于设备管线布置与检修，便于更新改造。</w:t>
      </w:r>
    </w:p>
    <w:p w14:paraId="7639323D"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厨房</w:t>
      </w:r>
      <w:r w:rsidRPr="000254F0">
        <w:rPr>
          <w:rFonts w:ascii="宋体" w:eastAsia="宋体" w:hAnsi="宋体" w:cs="Times New Roman"/>
          <w:sz w:val="24"/>
          <w:szCs w:val="24"/>
        </w:rPr>
        <w:t>和卫生间</w:t>
      </w:r>
      <w:r w:rsidRPr="000254F0">
        <w:rPr>
          <w:rFonts w:ascii="宋体" w:eastAsia="宋体" w:hAnsi="宋体" w:cs="Times New Roman" w:hint="eastAsia"/>
          <w:sz w:val="24"/>
          <w:szCs w:val="24"/>
        </w:rPr>
        <w:t>是住宅建筑的核心功能空间</w:t>
      </w:r>
      <w:r w:rsidRPr="000254F0">
        <w:rPr>
          <w:rFonts w:ascii="宋体" w:eastAsia="宋体" w:hAnsi="宋体" w:cs="Times New Roman"/>
          <w:sz w:val="24"/>
          <w:szCs w:val="24"/>
        </w:rPr>
        <w:t>，其空间与设施复杂，</w:t>
      </w:r>
      <w:r w:rsidRPr="000254F0">
        <w:rPr>
          <w:rFonts w:ascii="宋体" w:eastAsia="宋体" w:hAnsi="宋体" w:cs="Times New Roman" w:hint="eastAsia"/>
          <w:sz w:val="24"/>
          <w:szCs w:val="24"/>
        </w:rPr>
        <w:t>但使用功能相对固定，</w:t>
      </w:r>
      <w:r w:rsidRPr="000254F0">
        <w:rPr>
          <w:rFonts w:ascii="宋体" w:eastAsia="宋体" w:hAnsi="宋体" w:cs="Times New Roman"/>
          <w:sz w:val="24"/>
          <w:szCs w:val="24"/>
        </w:rPr>
        <w:t>需要</w:t>
      </w:r>
      <w:r w:rsidRPr="000254F0">
        <w:rPr>
          <w:rFonts w:ascii="宋体" w:eastAsia="宋体" w:hAnsi="宋体" w:cs="Times New Roman" w:hint="eastAsia"/>
          <w:sz w:val="24"/>
          <w:szCs w:val="24"/>
        </w:rPr>
        <w:t>也适合</w:t>
      </w:r>
      <w:r w:rsidRPr="000254F0">
        <w:rPr>
          <w:rFonts w:ascii="宋体" w:eastAsia="宋体" w:hAnsi="宋体" w:cs="Times New Roman"/>
          <w:sz w:val="24"/>
          <w:szCs w:val="24"/>
        </w:rPr>
        <w:t>用标准化与集成化的手段来实现。</w:t>
      </w:r>
      <w:r w:rsidRPr="000254F0">
        <w:rPr>
          <w:rFonts w:ascii="宋体" w:eastAsia="宋体" w:hAnsi="宋体" w:cs="Times New Roman" w:hint="eastAsia"/>
          <w:sz w:val="24"/>
          <w:szCs w:val="24"/>
        </w:rPr>
        <w:t>装配式住宅应满足空间的灵活性与可变性的要求，套内用水空间由于需要设置上下水、通风等竖向管井，因此往往对</w:t>
      </w:r>
      <w:r w:rsidRPr="000254F0">
        <w:rPr>
          <w:rFonts w:ascii="宋体" w:eastAsia="宋体" w:hAnsi="宋体" w:cs="Times New Roman"/>
          <w:sz w:val="24"/>
          <w:szCs w:val="24"/>
        </w:rPr>
        <w:t>灵活性与可变性制约较大，要重点考虑厨房和卫生间的标准化，合理确定厨房和卫生间的位置</w:t>
      </w:r>
      <w:r w:rsidRPr="000254F0">
        <w:rPr>
          <w:rFonts w:ascii="宋体" w:eastAsia="宋体" w:hAnsi="宋体" w:cs="Times New Roman" w:hint="eastAsia"/>
          <w:sz w:val="24"/>
          <w:szCs w:val="24"/>
        </w:rPr>
        <w:t>，</w:t>
      </w:r>
      <w:r w:rsidRPr="000254F0">
        <w:rPr>
          <w:rFonts w:ascii="宋体" w:eastAsia="宋体" w:hAnsi="宋体" w:cs="Times New Roman"/>
          <w:sz w:val="24"/>
          <w:szCs w:val="24"/>
        </w:rPr>
        <w:t>宜将用水空间相对集中布置，</w:t>
      </w:r>
      <w:r w:rsidRPr="000254F0">
        <w:rPr>
          <w:rFonts w:ascii="宋体" w:eastAsia="宋体" w:hAnsi="宋体" w:cs="Times New Roman" w:hint="eastAsia"/>
          <w:sz w:val="24"/>
          <w:szCs w:val="24"/>
        </w:rPr>
        <w:t>并且不影响其他功能空间</w:t>
      </w:r>
      <w:r w:rsidRPr="000254F0">
        <w:rPr>
          <w:rFonts w:ascii="宋体" w:eastAsia="宋体" w:hAnsi="宋体" w:cs="Times New Roman"/>
          <w:sz w:val="24"/>
          <w:szCs w:val="24"/>
        </w:rPr>
        <w:t>。</w:t>
      </w:r>
    </w:p>
    <w:p w14:paraId="0B494992"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4.</w:t>
      </w:r>
      <w:r w:rsidRPr="000254F0">
        <w:rPr>
          <w:rFonts w:ascii="宋体" w:eastAsia="宋体" w:hAnsi="宋体" w:cs="Times New Roman"/>
          <w:b/>
          <w:sz w:val="24"/>
          <w:szCs w:val="24"/>
        </w:rPr>
        <w:t>0.7</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装配式建筑预制外墙板应结合外立面分格、饰面颜色与材料质感等细部设计进行排列组合，实现装配式建筑特有的形体简洁、工艺精致、工业化属性的立面效果。根据装配式建造方式的特点，在满足正常通风采光的基础上，减少门窗类型，统一尺寸规格，形成标准化门窗构件。同时，适度调节门窗位置和饰面色彩等，结合不同的排列方式与窗框分隔样式可增强门窗围护系统的韵律感，丰富立面效果。</w:t>
      </w:r>
    </w:p>
    <w:p w14:paraId="15981FD0"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阳台和空调板等室外构件在满足功能的情况下，有较大的立面设计自由度。通过装饰构件的色彩、肌理、光影、组合等虚实变化，可实现多元化的立面效果，满足差异化的建筑风格要求和个性化需求。同时，空调板、阳台栏板的材质也需要选择具有耐久性和耐候性的材料。</w:t>
      </w:r>
    </w:p>
    <w:p w14:paraId="080923C4" w14:textId="77777777" w:rsidR="000254F0" w:rsidRPr="000254F0" w:rsidRDefault="000254F0" w:rsidP="000254F0">
      <w:pPr>
        <w:keepNext/>
        <w:keepLines/>
        <w:pageBreakBefore/>
        <w:adjustRightInd w:val="0"/>
        <w:snapToGrid w:val="0"/>
        <w:spacing w:before="340" w:after="330" w:line="578" w:lineRule="auto"/>
        <w:jc w:val="center"/>
        <w:outlineLvl w:val="0"/>
        <w:rPr>
          <w:rFonts w:eastAsia="宋体"/>
          <w:b/>
          <w:bCs/>
          <w:kern w:val="44"/>
          <w:sz w:val="30"/>
          <w:szCs w:val="44"/>
        </w:rPr>
      </w:pPr>
      <w:bookmarkStart w:id="70" w:name="_Toc66193423"/>
      <w:r w:rsidRPr="000254F0">
        <w:rPr>
          <w:rFonts w:ascii="Times New Roman" w:eastAsia="宋体" w:hAnsi="Times New Roman" w:cs="Times New Roman" w:hint="eastAsia"/>
          <w:b/>
          <w:bCs/>
          <w:kern w:val="44"/>
          <w:sz w:val="30"/>
          <w:szCs w:val="44"/>
        </w:rPr>
        <w:lastRenderedPageBreak/>
        <w:t>5</w:t>
      </w:r>
      <w:r w:rsidRPr="000254F0">
        <w:rPr>
          <w:rFonts w:ascii="Times New Roman" w:eastAsia="宋体" w:hAnsi="Times New Roman" w:cs="Times New Roman"/>
          <w:b/>
          <w:bCs/>
          <w:kern w:val="44"/>
          <w:sz w:val="30"/>
          <w:szCs w:val="44"/>
        </w:rPr>
        <w:t xml:space="preserve"> </w:t>
      </w:r>
      <w:r w:rsidRPr="000254F0">
        <w:rPr>
          <w:rFonts w:eastAsia="宋体"/>
          <w:b/>
          <w:bCs/>
          <w:kern w:val="44"/>
          <w:sz w:val="30"/>
          <w:szCs w:val="44"/>
        </w:rPr>
        <w:t xml:space="preserve"> </w:t>
      </w:r>
      <w:r w:rsidRPr="000254F0">
        <w:rPr>
          <w:rFonts w:eastAsia="宋体" w:hint="eastAsia"/>
          <w:b/>
          <w:bCs/>
          <w:kern w:val="44"/>
          <w:sz w:val="30"/>
          <w:szCs w:val="44"/>
        </w:rPr>
        <w:t>结构系统</w:t>
      </w:r>
      <w:bookmarkEnd w:id="70"/>
    </w:p>
    <w:p w14:paraId="61ADC854" w14:textId="77777777" w:rsidR="000254F0" w:rsidRPr="000254F0" w:rsidRDefault="000254F0" w:rsidP="000254F0">
      <w:pPr>
        <w:keepNext/>
        <w:keepLines/>
        <w:adjustRightInd w:val="0"/>
        <w:snapToGrid w:val="0"/>
        <w:spacing w:before="156" w:after="260"/>
        <w:jc w:val="center"/>
        <w:outlineLvl w:val="1"/>
        <w:rPr>
          <w:rFonts w:ascii="Times New Roman" w:eastAsia="宋体" w:hAnsi="Times New Roman" w:cs="黑体"/>
          <w:b/>
          <w:bCs/>
          <w:sz w:val="28"/>
          <w:szCs w:val="32"/>
        </w:rPr>
      </w:pPr>
      <w:bookmarkStart w:id="71" w:name="_Toc66193424"/>
      <w:r w:rsidRPr="000254F0">
        <w:rPr>
          <w:rFonts w:ascii="Times New Roman" w:eastAsia="宋体" w:hAnsi="Times New Roman" w:cs="黑体" w:hint="eastAsia"/>
          <w:b/>
          <w:bCs/>
          <w:sz w:val="28"/>
          <w:szCs w:val="32"/>
        </w:rPr>
        <w:t>5.</w:t>
      </w:r>
      <w:r w:rsidRPr="000254F0">
        <w:rPr>
          <w:rFonts w:ascii="Times New Roman" w:eastAsia="宋体" w:hAnsi="Times New Roman" w:cs="黑体"/>
          <w:b/>
          <w:bCs/>
          <w:sz w:val="28"/>
          <w:szCs w:val="32"/>
        </w:rPr>
        <w:t xml:space="preserve">1  </w:t>
      </w:r>
      <w:r w:rsidRPr="000254F0">
        <w:rPr>
          <w:rFonts w:ascii="Times New Roman" w:eastAsia="宋体" w:hAnsi="Times New Roman" w:cs="黑体" w:hint="eastAsia"/>
          <w:b/>
          <w:bCs/>
          <w:sz w:val="28"/>
          <w:szCs w:val="32"/>
        </w:rPr>
        <w:t>一般规定</w:t>
      </w:r>
      <w:bookmarkEnd w:id="71"/>
    </w:p>
    <w:p w14:paraId="62EB2C35"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5.1.1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技术策划时应确定装配式住宅所采用的结构体系，这也是之后结构构件的选型前提。</w:t>
      </w:r>
    </w:p>
    <w:p w14:paraId="730BEA75"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结构体系应根据建筑的抗震设防类别、抗震设防烈度、建筑高度、场地条件、地基、结构材料和生产施工等因素，经过技术、经济和使用条件的综合比较确定。结构体系的选型不仅仅是结构安全合理性的问题，同时也要考虑到建筑功能要求、生产工艺要求、施工安装可行性的问题。</w:t>
      </w:r>
    </w:p>
    <w:p w14:paraId="2B2E785A"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所选结构体系应该是国家现行标准给出的成熟的技术体系，否则按照相关标准的要求应进行专项论证。</w:t>
      </w:r>
    </w:p>
    <w:p w14:paraId="30CBD343"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近年来，在我国学者和企业主导下，已形成了多种装配式结构技术体系。对装配式结构而言，结构技术体系应在保证整体结构安全性的基础上，涵盖设计、生产、施工的全过程，主要内容包括：</w:t>
      </w:r>
    </w:p>
    <w:p w14:paraId="16747E85"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1</w:t>
      </w:r>
      <w:r w:rsidRPr="000254F0">
        <w:rPr>
          <w:rFonts w:ascii="宋体" w:eastAsia="宋体" w:hAnsi="宋体" w:cs="Times New Roman"/>
          <w:sz w:val="24"/>
          <w:szCs w:val="24"/>
        </w:rPr>
        <w:t xml:space="preserve"> 构件及其连接</w:t>
      </w:r>
    </w:p>
    <w:p w14:paraId="0E266B3E"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构件及其连接是装配式结构的两大基本要素，应在功能空间模块及其组合的基础上，形成标准化、系列化的结构构件及其连接技术；并应充分重视构件生产、运输、施工安装的可行性、便捷性。</w:t>
      </w:r>
    </w:p>
    <w:p w14:paraId="72ECE277"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在一定范围内建立标准化的构件库，一定范围指某一区域、某一类产品等。各地方或企业可根据具体的技术体系和建筑产品类型逐步建立相应的标准化构件库，如在保障性住宅中形成楼板、楼梯、墙板等通用部件库。</w:t>
      </w:r>
    </w:p>
    <w:p w14:paraId="04B8F13C"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2 结构分析</w:t>
      </w:r>
      <w:r w:rsidRPr="000254F0">
        <w:rPr>
          <w:rFonts w:ascii="宋体" w:eastAsia="宋体" w:hAnsi="宋体" w:cs="Times New Roman" w:hint="eastAsia"/>
          <w:sz w:val="24"/>
          <w:szCs w:val="24"/>
        </w:rPr>
        <w:t>和</w:t>
      </w:r>
      <w:r w:rsidRPr="000254F0">
        <w:rPr>
          <w:rFonts w:ascii="宋体" w:eastAsia="宋体" w:hAnsi="宋体" w:cs="Times New Roman"/>
          <w:sz w:val="24"/>
          <w:szCs w:val="24"/>
        </w:rPr>
        <w:t>设计方法</w:t>
      </w:r>
    </w:p>
    <w:p w14:paraId="460B43F8"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结构的安全性是基本要求，也是需要第一位考虑的因素。在确定构件及其连接做法后，应通过研究形成结构设计方法，包括：结构的性能目标要求、结构的整体分析方法、结构分析模型、构件及连接的承载力计算方法、构造要求等，按此方法设计的结构整体性能不应低于国家现行标准对结构性能的基本要求。其中，计算模型与实际受力情况的符合性对于结构的安全性至关重要，因此在装配式混凝土结构技术体系研发时应研究清楚构件及其连接的受力特性，基于该受力特性确定合适的</w:t>
      </w:r>
      <w:r w:rsidRPr="000254F0">
        <w:rPr>
          <w:rFonts w:ascii="宋体" w:eastAsia="宋体" w:hAnsi="宋体" w:cs="Times New Roman" w:hint="eastAsia"/>
          <w:sz w:val="24"/>
          <w:szCs w:val="24"/>
        </w:rPr>
        <w:lastRenderedPageBreak/>
        <w:t>计算模型。在国家、行业标准中提及的结构技术体系已经经过多年的研究，建立了成套的结构分析及设计方法，是能够满足相关可靠性要求的。</w:t>
      </w:r>
    </w:p>
    <w:p w14:paraId="393B4B46"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sz w:val="24"/>
          <w:szCs w:val="24"/>
        </w:rPr>
        <w:t>3 生产运输</w:t>
      </w:r>
    </w:p>
    <w:p w14:paraId="32C38F87"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装配式结构中大多构件在工厂生产，因此结构技术体系中应涵盖构件生产制作的技术。对于预制混凝土构件而言，成套的生产技术一般包括原材料及配件进厂、模具制作及拼装、钢筋及预埋件的安装、混凝土成型、养护、脱模、存放、运输、构件成品保护等，完善的装配式混凝土结构技术体系应配套预制构件生产各环节的技术措施，并结合施工安装的要求制定适宜的构件出厂质量控制要求。构件出厂质量控制要求包括构件的尺寸偏差、外观质量要求等。</w:t>
      </w:r>
    </w:p>
    <w:p w14:paraId="1365F261"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w:t>
      </w:r>
      <w:r w:rsidRPr="000254F0">
        <w:rPr>
          <w:rFonts w:ascii="宋体" w:eastAsia="宋体" w:hAnsi="宋体" w:cs="Times New Roman"/>
          <w:sz w:val="24"/>
          <w:szCs w:val="24"/>
        </w:rPr>
        <w:t>4） 施工安装</w:t>
      </w:r>
    </w:p>
    <w:p w14:paraId="49103FE4"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施工安装一般包括预制构件进场、场内运输与存放、构件吊装与定位、构件临时固定、连接施工、成品保护等，应结合构件及其连接的特点建立成套的技术方案，并制定各环节的质量控制措施、安全管理措施，并提出质量检验验收的方法，对于复杂的施工环节宜采用</w:t>
      </w:r>
      <w:r w:rsidRPr="000254F0">
        <w:rPr>
          <w:rFonts w:ascii="宋体" w:eastAsia="宋体" w:hAnsi="宋体" w:cs="Times New Roman"/>
          <w:sz w:val="24"/>
          <w:szCs w:val="24"/>
        </w:rPr>
        <w:t>BIM技术进行模拟。</w:t>
      </w:r>
    </w:p>
    <w:p w14:paraId="0F6FE0B4"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5.1.2</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为建立良好的生产体系，装配式建筑强调由工厂化生产的部品部件集成为整体建筑。而实际装配式混凝土结构实施中，往往设计前端未能考虑到结构构件的应用，直接按传统现浇做法进行设计，之后再</w:t>
      </w:r>
      <w:proofErr w:type="gramStart"/>
      <w:r w:rsidRPr="000254F0">
        <w:rPr>
          <w:rFonts w:ascii="宋体" w:eastAsia="宋体" w:hAnsi="宋体" w:cs="Times New Roman" w:hint="eastAsia"/>
          <w:sz w:val="24"/>
          <w:szCs w:val="24"/>
        </w:rPr>
        <w:t>由深化</w:t>
      </w:r>
      <w:proofErr w:type="gramEnd"/>
      <w:r w:rsidRPr="000254F0">
        <w:rPr>
          <w:rFonts w:ascii="宋体" w:eastAsia="宋体" w:hAnsi="宋体" w:cs="Times New Roman" w:hint="eastAsia"/>
          <w:sz w:val="24"/>
          <w:szCs w:val="24"/>
        </w:rPr>
        <w:t>设计单位拆分预制混凝土构件，这种做法导致了设计与生产、施工环节的脱节，带来了大量的非通用部件的使用，使得生产施工的效率和质量都难以保证。</w:t>
      </w:r>
    </w:p>
    <w:p w14:paraId="520C08D2"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为扭转当前局面，本条规定结构专业应结合通用部件的选型配合建筑专业进行建筑方案的设计。建筑方案很大程度上决定了结构构件的布置，因此在建筑方案遴选的过程中，结构专业应该积极配合建筑专业，对建筑形体、结构构件布置提出建议，使得建筑方案更加适应于装配式建造，结构专业人员首先应熟悉通用部件产生的条件，提出的建议应更加有利于通用部件的应用。</w:t>
      </w:r>
    </w:p>
    <w:p w14:paraId="32BB394E"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结构构件布置一方面影响到结构整体计算指标的合理性，另一方面也决定了通用部件应用的多少，结构设计人员应在综合考虑两方面的合理性，选择最优布置方案。</w:t>
      </w:r>
    </w:p>
    <w:p w14:paraId="53923715"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大空间的结构布置方案指一个结构空间中应至少包含两个建筑功能空间。结构采用大空间的布置方案可以为后期住宅建筑改变使用功能创造有利条件，如住宅建</w:t>
      </w:r>
      <w:r w:rsidRPr="000254F0">
        <w:rPr>
          <w:rFonts w:ascii="宋体" w:eastAsia="宋体" w:hAnsi="宋体" w:cs="Times New Roman" w:hint="eastAsia"/>
          <w:sz w:val="24"/>
          <w:szCs w:val="24"/>
        </w:rPr>
        <w:lastRenderedPageBreak/>
        <w:t>筑的客厅与卧室之间隔墙宜尽可能布置为轻质隔墙，卧室与卧室内卫生间隔墙宜布置为轻质隔墙，等等。</w:t>
      </w:r>
    </w:p>
    <w:p w14:paraId="2B5800FD"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5.</w:t>
      </w:r>
      <w:r w:rsidRPr="000254F0">
        <w:rPr>
          <w:rFonts w:ascii="宋体" w:eastAsia="宋体" w:hAnsi="宋体" w:cs="Times New Roman"/>
          <w:b/>
          <w:sz w:val="24"/>
          <w:szCs w:val="24"/>
        </w:rPr>
        <w:t>1.3</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对于主体结构来讲，为适应建筑多样化的需求，全部由通用部件组成的可能性几乎没有，因此本条</w:t>
      </w:r>
      <w:r w:rsidRPr="000254F0">
        <w:rPr>
          <w:rFonts w:ascii="宋体" w:eastAsia="宋体" w:hAnsi="宋体" w:cs="Times New Roman"/>
          <w:sz w:val="24"/>
          <w:szCs w:val="24"/>
        </w:rPr>
        <w:t>提出尽量考虑多采用通用部件的规定，主体结构可以由通用部件和非标尺寸构件共同组成。非标尺寸构件应在项目层面进行整体协调，进行标准化设计，尽量减少规格种类。</w:t>
      </w:r>
    </w:p>
    <w:p w14:paraId="6A2AB403"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某</w:t>
      </w:r>
      <w:proofErr w:type="gramStart"/>
      <w:r w:rsidRPr="000254F0">
        <w:rPr>
          <w:rFonts w:ascii="宋体" w:eastAsia="宋体" w:hAnsi="宋体" w:cs="Times New Roman" w:hint="eastAsia"/>
          <w:sz w:val="24"/>
          <w:szCs w:val="24"/>
        </w:rPr>
        <w:t>一结构</w:t>
      </w:r>
      <w:proofErr w:type="gramEnd"/>
      <w:r w:rsidRPr="000254F0">
        <w:rPr>
          <w:rFonts w:ascii="宋体" w:eastAsia="宋体" w:hAnsi="宋体" w:cs="Times New Roman" w:hint="eastAsia"/>
          <w:sz w:val="24"/>
          <w:szCs w:val="24"/>
        </w:rPr>
        <w:t>构件周边可能与其他</w:t>
      </w:r>
      <w:proofErr w:type="gramStart"/>
      <w:r w:rsidRPr="000254F0">
        <w:rPr>
          <w:rFonts w:ascii="宋体" w:eastAsia="宋体" w:hAnsi="宋体" w:cs="Times New Roman" w:hint="eastAsia"/>
          <w:sz w:val="24"/>
          <w:szCs w:val="24"/>
        </w:rPr>
        <w:t>结构结构</w:t>
      </w:r>
      <w:proofErr w:type="gramEnd"/>
      <w:r w:rsidRPr="000254F0">
        <w:rPr>
          <w:rFonts w:ascii="宋体" w:eastAsia="宋体" w:hAnsi="宋体" w:cs="Times New Roman" w:hint="eastAsia"/>
          <w:sz w:val="24"/>
          <w:szCs w:val="24"/>
        </w:rPr>
        <w:t>构件、非结构构件、部品相互连接，其连接方式的不同可能影响到结构构件的形状、尺寸、定位，因此结构构件设计选型时必须先了解清楚与之相连接的部品部件及连接做法。</w:t>
      </w:r>
    </w:p>
    <w:p w14:paraId="0348C996"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装配式住宅结构是由构件通过可靠的连接组装成的，所形成的整体结构应符合国家现行相关标准的要求，这里指结构的安全性、耐久性、适用性均应符合要求。国家现行标准《建筑结构可靠性设计统一标准》</w:t>
      </w:r>
      <w:r w:rsidRPr="000254F0">
        <w:rPr>
          <w:rFonts w:ascii="宋体" w:eastAsia="宋体" w:hAnsi="宋体" w:cs="Times New Roman"/>
          <w:sz w:val="24"/>
          <w:szCs w:val="24"/>
        </w:rPr>
        <w:t>GB 50068规定了建筑结构应达到的性能目标，《建筑抗震设计规范》GB 50011同样提出了“小震不坏、中震可修、大震不倒”的抗震设防三个水准目标。对于装配式住宅结构同样应符合这些性能目标，这也是本条第5</w:t>
      </w:r>
      <w:r w:rsidRPr="000254F0">
        <w:rPr>
          <w:rFonts w:ascii="宋体" w:eastAsia="宋体" w:hAnsi="宋体" w:cs="Times New Roman"/>
          <w:b/>
          <w:sz w:val="24"/>
          <w:szCs w:val="24"/>
        </w:rPr>
        <w:t>.</w:t>
      </w:r>
      <w:r w:rsidRPr="000254F0">
        <w:rPr>
          <w:rFonts w:ascii="宋体" w:eastAsia="宋体" w:hAnsi="宋体" w:cs="Times New Roman"/>
          <w:sz w:val="24"/>
          <w:szCs w:val="24"/>
        </w:rPr>
        <w:t>1</w:t>
      </w:r>
      <w:r w:rsidRPr="000254F0">
        <w:rPr>
          <w:rFonts w:ascii="宋体" w:eastAsia="宋体" w:hAnsi="宋体" w:cs="Times New Roman"/>
          <w:b/>
          <w:sz w:val="24"/>
          <w:szCs w:val="24"/>
        </w:rPr>
        <w:t>.</w:t>
      </w:r>
      <w:r w:rsidRPr="000254F0">
        <w:rPr>
          <w:rFonts w:ascii="宋体" w:eastAsia="宋体" w:hAnsi="宋体" w:cs="Times New Roman" w:hint="eastAsia"/>
          <w:sz w:val="24"/>
          <w:szCs w:val="24"/>
        </w:rPr>
        <w:t>1条</w:t>
      </w:r>
      <w:r w:rsidRPr="000254F0">
        <w:rPr>
          <w:rFonts w:ascii="宋体" w:eastAsia="宋体" w:hAnsi="宋体" w:cs="Times New Roman"/>
          <w:sz w:val="24"/>
          <w:szCs w:val="24"/>
        </w:rPr>
        <w:t>要求结构体系应该选择技术成熟的体系的缘故，此外结构构件及其连接选型之后还应进行整体结构的设计验算，通过构件选型与结构计算的</w:t>
      </w:r>
      <w:r w:rsidRPr="000254F0">
        <w:rPr>
          <w:rFonts w:ascii="宋体" w:eastAsia="宋体" w:hAnsi="宋体" w:cs="Times New Roman" w:hint="eastAsia"/>
          <w:sz w:val="24"/>
          <w:szCs w:val="24"/>
        </w:rPr>
        <w:t>迭代逐步完善结构设计。</w:t>
      </w:r>
    </w:p>
    <w:p w14:paraId="1A6A2196"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整体结构设计应按照国家现行标准的相关规定执行，相关的设计标准包括《建筑结构可靠性设计统一标准》GB</w:t>
      </w:r>
      <w:r w:rsidRPr="000254F0">
        <w:rPr>
          <w:rFonts w:ascii="宋体" w:eastAsia="宋体" w:hAnsi="宋体" w:cs="Times New Roman"/>
          <w:sz w:val="24"/>
          <w:szCs w:val="24"/>
        </w:rPr>
        <w:t xml:space="preserve"> 50068、</w:t>
      </w:r>
      <w:r w:rsidRPr="000254F0">
        <w:rPr>
          <w:rFonts w:ascii="宋体" w:eastAsia="宋体" w:hAnsi="宋体" w:cs="Times New Roman" w:hint="eastAsia"/>
          <w:sz w:val="24"/>
          <w:szCs w:val="24"/>
        </w:rPr>
        <w:t>《建筑结构荷载规范》GB</w:t>
      </w:r>
      <w:r w:rsidRPr="000254F0">
        <w:rPr>
          <w:rFonts w:ascii="宋体" w:eastAsia="宋体" w:hAnsi="宋体" w:cs="Times New Roman"/>
          <w:sz w:val="24"/>
          <w:szCs w:val="24"/>
        </w:rPr>
        <w:t xml:space="preserve"> 50009、</w:t>
      </w:r>
      <w:r w:rsidRPr="000254F0">
        <w:rPr>
          <w:rFonts w:ascii="宋体" w:eastAsia="宋体" w:hAnsi="宋体" w:cs="Times New Roman" w:hint="eastAsia"/>
          <w:sz w:val="24"/>
          <w:szCs w:val="24"/>
        </w:rPr>
        <w:t>《建筑抗震设计规范》GB</w:t>
      </w:r>
      <w:r w:rsidRPr="000254F0">
        <w:rPr>
          <w:rFonts w:ascii="宋体" w:eastAsia="宋体" w:hAnsi="宋体" w:cs="Times New Roman"/>
          <w:sz w:val="24"/>
          <w:szCs w:val="24"/>
        </w:rPr>
        <w:t xml:space="preserve"> 50011、</w:t>
      </w:r>
      <w:r w:rsidRPr="000254F0">
        <w:rPr>
          <w:rFonts w:ascii="宋体" w:eastAsia="宋体" w:hAnsi="宋体" w:cs="Times New Roman" w:hint="eastAsia"/>
          <w:sz w:val="24"/>
          <w:szCs w:val="24"/>
        </w:rPr>
        <w:t>《混凝土结构设计规范》GB</w:t>
      </w:r>
      <w:r w:rsidRPr="000254F0">
        <w:rPr>
          <w:rFonts w:ascii="宋体" w:eastAsia="宋体" w:hAnsi="宋体" w:cs="Times New Roman"/>
          <w:sz w:val="24"/>
          <w:szCs w:val="24"/>
        </w:rPr>
        <w:t xml:space="preserve"> 50010、</w:t>
      </w:r>
      <w:r w:rsidRPr="000254F0">
        <w:rPr>
          <w:rFonts w:ascii="宋体" w:eastAsia="宋体" w:hAnsi="宋体" w:cs="Times New Roman" w:hint="eastAsia"/>
          <w:sz w:val="24"/>
          <w:szCs w:val="24"/>
        </w:rPr>
        <w:t>《高层建筑混凝土结构技术规程》JGJ</w:t>
      </w:r>
      <w:r w:rsidRPr="000254F0">
        <w:rPr>
          <w:rFonts w:ascii="宋体" w:eastAsia="宋体" w:hAnsi="宋体" w:cs="Times New Roman"/>
          <w:sz w:val="24"/>
          <w:szCs w:val="24"/>
        </w:rPr>
        <w:t xml:space="preserve"> 3、</w:t>
      </w:r>
      <w:r w:rsidRPr="000254F0">
        <w:rPr>
          <w:rFonts w:ascii="宋体" w:eastAsia="宋体" w:hAnsi="宋体" w:cs="Times New Roman" w:hint="eastAsia"/>
          <w:sz w:val="24"/>
          <w:szCs w:val="24"/>
        </w:rPr>
        <w:t>《装配式混凝土结构技术规程》JGJ</w:t>
      </w:r>
      <w:r w:rsidRPr="000254F0">
        <w:rPr>
          <w:rFonts w:ascii="宋体" w:eastAsia="宋体" w:hAnsi="宋体" w:cs="Times New Roman"/>
          <w:sz w:val="24"/>
          <w:szCs w:val="24"/>
        </w:rPr>
        <w:t xml:space="preserve"> 1、《</w:t>
      </w:r>
      <w:r w:rsidRPr="000254F0">
        <w:rPr>
          <w:rFonts w:ascii="宋体" w:eastAsia="宋体" w:hAnsi="宋体" w:cs="Times New Roman" w:hint="eastAsia"/>
          <w:sz w:val="24"/>
          <w:szCs w:val="24"/>
        </w:rPr>
        <w:t>装配式混凝土建筑技术标准》GB/</w:t>
      </w:r>
      <w:r w:rsidRPr="000254F0">
        <w:rPr>
          <w:rFonts w:ascii="宋体" w:eastAsia="宋体" w:hAnsi="宋体" w:cs="Times New Roman"/>
          <w:sz w:val="24"/>
          <w:szCs w:val="24"/>
        </w:rPr>
        <w:t>T 51231、</w:t>
      </w:r>
      <w:r w:rsidRPr="000254F0">
        <w:rPr>
          <w:rFonts w:ascii="宋体" w:eastAsia="宋体" w:hAnsi="宋体" w:cs="Times New Roman" w:hint="eastAsia"/>
          <w:sz w:val="24"/>
          <w:szCs w:val="24"/>
        </w:rPr>
        <w:t>《钢结构设计标准》GB</w:t>
      </w:r>
      <w:r w:rsidRPr="000254F0">
        <w:rPr>
          <w:rFonts w:ascii="宋体" w:eastAsia="宋体" w:hAnsi="宋体" w:cs="Times New Roman"/>
          <w:sz w:val="24"/>
          <w:szCs w:val="24"/>
        </w:rPr>
        <w:t xml:space="preserve"> 50017、</w:t>
      </w:r>
      <w:r w:rsidRPr="000254F0">
        <w:rPr>
          <w:rFonts w:ascii="宋体" w:eastAsia="宋体" w:hAnsi="宋体" w:cs="Times New Roman" w:hint="eastAsia"/>
          <w:sz w:val="24"/>
          <w:szCs w:val="24"/>
        </w:rPr>
        <w:t>《高层民用建筑钢结构技术规程》JGJ</w:t>
      </w:r>
      <w:r w:rsidRPr="000254F0">
        <w:rPr>
          <w:rFonts w:ascii="宋体" w:eastAsia="宋体" w:hAnsi="宋体" w:cs="Times New Roman"/>
          <w:sz w:val="24"/>
          <w:szCs w:val="24"/>
        </w:rPr>
        <w:t xml:space="preserve"> 3、《</w:t>
      </w:r>
      <w:r w:rsidRPr="000254F0">
        <w:rPr>
          <w:rFonts w:ascii="宋体" w:eastAsia="宋体" w:hAnsi="宋体" w:cs="Times New Roman" w:hint="eastAsia"/>
          <w:sz w:val="24"/>
          <w:szCs w:val="24"/>
        </w:rPr>
        <w:t>装配式钢结构技术标准》GB</w:t>
      </w:r>
      <w:r w:rsidRPr="000254F0">
        <w:rPr>
          <w:rFonts w:ascii="宋体" w:eastAsia="宋体" w:hAnsi="宋体" w:cs="Times New Roman"/>
          <w:sz w:val="24"/>
          <w:szCs w:val="24"/>
        </w:rPr>
        <w:t>/T 51232</w:t>
      </w:r>
      <w:r w:rsidRPr="000254F0">
        <w:rPr>
          <w:rFonts w:ascii="宋体" w:eastAsia="宋体" w:hAnsi="宋体" w:cs="Times New Roman" w:hint="eastAsia"/>
          <w:sz w:val="24"/>
          <w:szCs w:val="24"/>
        </w:rPr>
        <w:t>等等。</w:t>
      </w:r>
    </w:p>
    <w:p w14:paraId="749743C5"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装配式施工过程中，吊装的效率成为决定施工效率的一个非常重要的因素。构件大型化可减少吊装量。同时，设计还应综合考虑运输能力、吊装设备能力来决定构件的尺寸，避免少数构件决定吊装设备选型。</w:t>
      </w:r>
    </w:p>
    <w:p w14:paraId="6A0FC9F6" w14:textId="77777777" w:rsidR="000254F0" w:rsidRPr="000254F0" w:rsidRDefault="000254F0" w:rsidP="000254F0">
      <w:pPr>
        <w:keepNext/>
        <w:keepLines/>
        <w:adjustRightInd w:val="0"/>
        <w:snapToGrid w:val="0"/>
        <w:spacing w:before="156" w:after="260"/>
        <w:jc w:val="center"/>
        <w:outlineLvl w:val="1"/>
        <w:rPr>
          <w:rFonts w:ascii="Times New Roman" w:eastAsia="宋体" w:hAnsi="Times New Roman" w:cs="黑体"/>
          <w:b/>
          <w:bCs/>
          <w:sz w:val="28"/>
          <w:szCs w:val="32"/>
        </w:rPr>
      </w:pPr>
      <w:bookmarkStart w:id="72" w:name="_Toc66193425"/>
      <w:r w:rsidRPr="000254F0">
        <w:rPr>
          <w:rFonts w:ascii="Times New Roman" w:eastAsia="宋体" w:hAnsi="Times New Roman" w:cs="黑体" w:hint="eastAsia"/>
          <w:b/>
          <w:bCs/>
          <w:sz w:val="28"/>
          <w:szCs w:val="32"/>
        </w:rPr>
        <w:t>5.</w:t>
      </w:r>
      <w:r w:rsidRPr="000254F0">
        <w:rPr>
          <w:rFonts w:ascii="Times New Roman" w:eastAsia="宋体" w:hAnsi="Times New Roman" w:cs="黑体"/>
          <w:b/>
          <w:bCs/>
          <w:sz w:val="28"/>
          <w:szCs w:val="32"/>
        </w:rPr>
        <w:t xml:space="preserve">2  </w:t>
      </w:r>
      <w:r w:rsidRPr="000254F0">
        <w:rPr>
          <w:rFonts w:ascii="Times New Roman" w:eastAsia="宋体" w:hAnsi="Times New Roman" w:cs="黑体" w:hint="eastAsia"/>
          <w:b/>
          <w:bCs/>
          <w:sz w:val="28"/>
          <w:szCs w:val="32"/>
        </w:rPr>
        <w:t>混凝土结构</w:t>
      </w:r>
      <w:bookmarkEnd w:id="72"/>
    </w:p>
    <w:p w14:paraId="7AC3C3B2"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5.</w:t>
      </w:r>
      <w:r w:rsidRPr="000254F0">
        <w:rPr>
          <w:rFonts w:ascii="宋体" w:eastAsia="宋体" w:hAnsi="宋体" w:cs="Times New Roman"/>
          <w:b/>
          <w:sz w:val="24"/>
          <w:szCs w:val="24"/>
        </w:rPr>
        <w:t>2.1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近年来，在我国学者和企业主导下，已形成了多种装配式结构技术体系。</w:t>
      </w:r>
    </w:p>
    <w:p w14:paraId="433781FE"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lastRenderedPageBreak/>
        <w:t>装配式混凝土结构体系主要包括装配式剪力墙结构体系、装配式框架结构体系、装配式框架</w:t>
      </w:r>
      <w:r w:rsidRPr="000254F0">
        <w:rPr>
          <w:rFonts w:ascii="宋体" w:eastAsia="宋体" w:hAnsi="宋体" w:cs="Times New Roman"/>
          <w:sz w:val="24"/>
          <w:szCs w:val="24"/>
        </w:rPr>
        <w:t>-现浇剪力墙结构体系等；其中住宅最常用的是装配式剪力墙结构体系。</w:t>
      </w:r>
    </w:p>
    <w:p w14:paraId="4382D0B4"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sz w:val="24"/>
          <w:szCs w:val="24"/>
        </w:rPr>
        <w:t>根据预制构件和后浇构件的形式，装配式剪力墙结构体系可主要分为全预制类装配式剪力墙和叠合装配式混凝土剪力墙。全预制剪力墙沿墙厚方向全部预制，预制墙伸出竖向待连接钢筋，上、下层预制墙伸出竖向钢筋采用钢筋接头实现连接，如套筒灌浆连接、金属波纹管约束浆锚搭接、螺旋箍筋约束浆锚搭接、套筒挤压连接、钢筋搭接连接等。</w:t>
      </w:r>
      <w:r w:rsidRPr="000254F0">
        <w:rPr>
          <w:rFonts w:ascii="宋体" w:eastAsia="宋体" w:hAnsi="宋体" w:cs="Times New Roman" w:hint="eastAsia"/>
          <w:sz w:val="24"/>
          <w:szCs w:val="24"/>
        </w:rPr>
        <w:t>叠合</w:t>
      </w:r>
      <w:proofErr w:type="gramStart"/>
      <w:r w:rsidRPr="000254F0">
        <w:rPr>
          <w:rFonts w:ascii="宋体" w:eastAsia="宋体" w:hAnsi="宋体" w:cs="Times New Roman" w:hint="eastAsia"/>
          <w:sz w:val="24"/>
          <w:szCs w:val="24"/>
        </w:rPr>
        <w:t>剪力墙多采用</w:t>
      </w:r>
      <w:proofErr w:type="gramEnd"/>
      <w:r w:rsidRPr="000254F0">
        <w:rPr>
          <w:rFonts w:ascii="宋体" w:eastAsia="宋体" w:hAnsi="宋体" w:cs="Times New Roman" w:hint="eastAsia"/>
          <w:sz w:val="24"/>
          <w:szCs w:val="24"/>
        </w:rPr>
        <w:t>预制空心板，如双面叠合板剪力墙、预制空心墙板剪力墙、纵肋叠合剪力墙等。</w:t>
      </w:r>
    </w:p>
    <w:p w14:paraId="0C8D64A8"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选取结构体系和钢筋连接技术时，应综合考虑地震烈度、设计高度、气候条件、加工单位的生产能力和施工单位的施工能力等因素，以保证装配式建筑的质量，缩短装配式建筑的周期，降低装配式建筑的造价。</w:t>
      </w:r>
    </w:p>
    <w:p w14:paraId="275B3DA6"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预制混凝土构件在工厂加工制作之后运输至现场安装，通过各种连接方式形成整体结构，在这个过程中有很多因素都制约了预制混凝土构件的选型：</w:t>
      </w:r>
    </w:p>
    <w:p w14:paraId="7258E11E"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第一，预制构件生产企业的生产能力。预制构件厂的生产工艺、管理水平等等决定了其生产能力，尤其对于一些要求较高的预制构件，如装饰一体化预制构件、双面叠合式剪力墙板等，在设计选型前应该对项目所在区域周边预制混凝土构件生产企业进行考察，预制混凝土构件选型应与预制构件生产企业的能力相符合。</w:t>
      </w:r>
    </w:p>
    <w:p w14:paraId="56C1379B"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第二，运输条件。《中华人民共和国道路交通安全法实施条例》规定机动车载物不得超过机动车行驶证上核定的载质量，装载长度、宽度不得超出车厢，重型、中型载货汽车，半挂车载物，高度从地面起不得超过</w:t>
      </w:r>
      <w:r w:rsidRPr="000254F0">
        <w:rPr>
          <w:rFonts w:ascii="宋体" w:eastAsia="宋体" w:hAnsi="宋体" w:cs="Times New Roman"/>
          <w:sz w:val="24"/>
          <w:szCs w:val="24"/>
        </w:rPr>
        <w:t>4米。</w:t>
      </w:r>
      <w:r w:rsidRPr="000254F0">
        <w:rPr>
          <w:rFonts w:ascii="宋体" w:eastAsia="宋体" w:hAnsi="宋体" w:cs="Times New Roman" w:hint="eastAsia"/>
          <w:sz w:val="24"/>
          <w:szCs w:val="24"/>
        </w:rPr>
        <w:t>就项目而言，每个项目从构件生产企业至项目所在地的运输条件又各具特点，因此在构件尺寸选型前</w:t>
      </w:r>
      <w:proofErr w:type="gramStart"/>
      <w:r w:rsidRPr="000254F0">
        <w:rPr>
          <w:rFonts w:ascii="宋体" w:eastAsia="宋体" w:hAnsi="宋体" w:cs="Times New Roman" w:hint="eastAsia"/>
          <w:sz w:val="24"/>
          <w:szCs w:val="24"/>
        </w:rPr>
        <w:t>应考察好构件</w:t>
      </w:r>
      <w:proofErr w:type="gramEnd"/>
      <w:r w:rsidRPr="000254F0">
        <w:rPr>
          <w:rFonts w:ascii="宋体" w:eastAsia="宋体" w:hAnsi="宋体" w:cs="Times New Roman" w:hint="eastAsia"/>
          <w:sz w:val="24"/>
          <w:szCs w:val="24"/>
        </w:rPr>
        <w:t>的运输路线，包括运输车辆的载重要求、道路的宽度、道路沿线的限高要求等等，这点对于尺寸较大的构件尤为重要。</w:t>
      </w:r>
    </w:p>
    <w:p w14:paraId="4D7F0AF3"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第三，施工设备的选型。在装配式混凝土结构中，吊装成为了决定施工进度的主要工序，也要考虑吊装设备的选型对项目成本的影响。预制构件尺寸选型时，也应考虑其重量与现场的吊装能力相匹配，一方面构件尺寸太小，则吊装次数增加，影响施工进度；另一方面少量构件尺寸过大，可能造成因为少量构件的重量决定了吊装设备的选型，造成设备租赁成本的增加。构件尺寸选型中应该充分考虑这两方面的影响。</w:t>
      </w:r>
    </w:p>
    <w:p w14:paraId="1DD3FDB9"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lastRenderedPageBreak/>
        <w:t>5.</w:t>
      </w:r>
      <w:r w:rsidRPr="000254F0">
        <w:rPr>
          <w:rFonts w:ascii="宋体" w:eastAsia="宋体" w:hAnsi="宋体" w:cs="Times New Roman"/>
          <w:b/>
          <w:sz w:val="24"/>
          <w:szCs w:val="24"/>
        </w:rPr>
        <w:t>2.2</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装配整体式式混凝土剪力墙结构是我国高层住宅中采用较多的结构形式，是由预制构件通过可靠的方式进行连接并与现场后浇混凝土、水泥基灌浆</w:t>
      </w:r>
      <w:proofErr w:type="gramStart"/>
      <w:r w:rsidRPr="000254F0">
        <w:rPr>
          <w:rFonts w:ascii="宋体" w:eastAsia="宋体" w:hAnsi="宋体" w:cs="Times New Roman" w:hint="eastAsia"/>
          <w:sz w:val="24"/>
          <w:szCs w:val="24"/>
        </w:rPr>
        <w:t>料形成</w:t>
      </w:r>
      <w:proofErr w:type="gramEnd"/>
      <w:r w:rsidRPr="000254F0">
        <w:rPr>
          <w:rFonts w:ascii="宋体" w:eastAsia="宋体" w:hAnsi="宋体" w:cs="Times New Roman" w:hint="eastAsia"/>
          <w:sz w:val="24"/>
          <w:szCs w:val="24"/>
        </w:rPr>
        <w:t>整体的装配式混凝土结构。其主要的抗侧力构件为预制混凝土剪力墙，按位置可分为外墙板和内墙板，主要构件形式见图</w:t>
      </w:r>
      <w:r w:rsidRPr="000254F0">
        <w:rPr>
          <w:rFonts w:ascii="宋体" w:eastAsia="宋体" w:hAnsi="宋体" w:cs="Times New Roman"/>
          <w:sz w:val="24"/>
          <w:szCs w:val="24"/>
        </w:rPr>
        <w:t>7。</w:t>
      </w:r>
    </w:p>
    <w:tbl>
      <w:tblPr>
        <w:tblStyle w:val="31"/>
        <w:tblW w:w="0" w:type="auto"/>
        <w:tblLayout w:type="fixed"/>
        <w:tblLook w:val="04A0" w:firstRow="1" w:lastRow="0" w:firstColumn="1" w:lastColumn="0" w:noHBand="0" w:noVBand="1"/>
      </w:tblPr>
      <w:tblGrid>
        <w:gridCol w:w="4340"/>
        <w:gridCol w:w="4341"/>
      </w:tblGrid>
      <w:tr w:rsidR="000254F0" w:rsidRPr="000254F0" w14:paraId="18B8DA0F" w14:textId="77777777" w:rsidTr="00FA344D">
        <w:tc>
          <w:tcPr>
            <w:tcW w:w="4340" w:type="dxa"/>
            <w:vAlign w:val="center"/>
          </w:tcPr>
          <w:p w14:paraId="68B955D5"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noProof/>
                <w:kern w:val="0"/>
                <w:sz w:val="18"/>
                <w:szCs w:val="18"/>
              </w:rPr>
              <w:drawing>
                <wp:inline distT="0" distB="0" distL="0" distR="0" wp14:anchorId="08F91527" wp14:editId="56AD40A6">
                  <wp:extent cx="2042954" cy="1844238"/>
                  <wp:effectExtent l="0" t="0" r="0" b="3810"/>
                  <wp:docPr id="521" name="图片 521" descr="D:\单位\08-王总事宜\04-混凝土结构主要构配件指南\1120修改\1 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单位\08-王总事宜\04-混凝土结构主要构配件指南\1120修改\1 示意图.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119" t="11546" r="19580" b="12741"/>
                          <a:stretch/>
                        </pic:blipFill>
                        <pic:spPr bwMode="auto">
                          <a:xfrm>
                            <a:off x="0" y="0"/>
                            <a:ext cx="2118553" cy="1912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1" w:type="dxa"/>
            <w:vAlign w:val="center"/>
          </w:tcPr>
          <w:p w14:paraId="291EABFD"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noProof/>
                <w:sz w:val="18"/>
                <w:szCs w:val="18"/>
              </w:rPr>
              <w:drawing>
                <wp:inline distT="0" distB="0" distL="0" distR="0" wp14:anchorId="4F960515" wp14:editId="494DDC3B">
                  <wp:extent cx="2223113" cy="1855597"/>
                  <wp:effectExtent l="0" t="0" r="6350" b="0"/>
                  <wp:docPr id="522" name="图片 522" descr="C:\Users\石铮\Desktop\石铮工作\混凝土构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石铮\Desktop\石铮工作\混凝土构件\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506" t="13298" r="21550" b="11209"/>
                          <a:stretch/>
                        </pic:blipFill>
                        <pic:spPr bwMode="auto">
                          <a:xfrm>
                            <a:off x="0" y="0"/>
                            <a:ext cx="2277302" cy="19008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54F0" w:rsidRPr="000254F0" w14:paraId="289B51D5" w14:textId="77777777" w:rsidTr="00FA344D">
        <w:tc>
          <w:tcPr>
            <w:tcW w:w="4340" w:type="dxa"/>
            <w:vAlign w:val="center"/>
          </w:tcPr>
          <w:p w14:paraId="0692406D"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hint="eastAsia"/>
                <w:sz w:val="18"/>
                <w:szCs w:val="18"/>
              </w:rPr>
              <w:t>（a）无洞口墙板（用于外墙、内墙）</w:t>
            </w:r>
          </w:p>
        </w:tc>
        <w:tc>
          <w:tcPr>
            <w:tcW w:w="4341" w:type="dxa"/>
            <w:vAlign w:val="center"/>
          </w:tcPr>
          <w:p w14:paraId="33BE5A4F"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sz w:val="18"/>
                <w:szCs w:val="18"/>
              </w:rPr>
              <w:t>（</w:t>
            </w:r>
            <w:r w:rsidRPr="000254F0">
              <w:rPr>
                <w:rFonts w:ascii="宋体" w:eastAsia="宋体" w:hAnsi="宋体" w:cs="Times New Roman" w:hint="eastAsia"/>
                <w:sz w:val="18"/>
                <w:szCs w:val="18"/>
              </w:rPr>
              <w:t>b）一个窗洞外墙板</w:t>
            </w:r>
          </w:p>
        </w:tc>
      </w:tr>
      <w:tr w:rsidR="000254F0" w:rsidRPr="000254F0" w14:paraId="56761B14" w14:textId="77777777" w:rsidTr="00FA344D">
        <w:tc>
          <w:tcPr>
            <w:tcW w:w="4340" w:type="dxa"/>
            <w:vAlign w:val="center"/>
          </w:tcPr>
          <w:p w14:paraId="699F16A4"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noProof/>
                <w:sz w:val="24"/>
                <w:szCs w:val="24"/>
              </w:rPr>
              <w:drawing>
                <wp:inline distT="0" distB="0" distL="0" distR="0" wp14:anchorId="4B06A8F6" wp14:editId="598CC3ED">
                  <wp:extent cx="2654819" cy="1763491"/>
                  <wp:effectExtent l="0" t="0" r="0" b="8255"/>
                  <wp:docPr id="523" name="图片 523" descr="C:\Users\石铮\Desktop\石铮工作\混凝土构件\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石铮\Desktop\石铮工作\混凝土构件\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561" t="12102" r="9384" b="9864"/>
                          <a:stretch/>
                        </pic:blipFill>
                        <pic:spPr bwMode="auto">
                          <a:xfrm>
                            <a:off x="0" y="0"/>
                            <a:ext cx="2676419" cy="17778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1" w:type="dxa"/>
            <w:vAlign w:val="center"/>
          </w:tcPr>
          <w:p w14:paraId="17348F9C"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noProof/>
                <w:sz w:val="24"/>
                <w:szCs w:val="24"/>
              </w:rPr>
              <w:drawing>
                <wp:inline distT="0" distB="0" distL="0" distR="0" wp14:anchorId="08453DC8" wp14:editId="635FDD99">
                  <wp:extent cx="2620580" cy="1706406"/>
                  <wp:effectExtent l="0" t="0" r="8890" b="8255"/>
                  <wp:docPr id="524" name="图片 524" descr="D:\单位\08-王总事宜\04-混凝土结构主要构配件指南\1120修改\5 一个窗洞一个门洞外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单位\08-王总事宜\04-混凝土结构主要构配件指南\1120修改\5 一个窗洞一个门洞外墙.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368" b="10213"/>
                          <a:stretch/>
                        </pic:blipFill>
                        <pic:spPr bwMode="auto">
                          <a:xfrm>
                            <a:off x="0" y="0"/>
                            <a:ext cx="2668226" cy="17374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54F0" w:rsidRPr="000254F0" w14:paraId="55AE6547" w14:textId="77777777" w:rsidTr="00FA344D">
        <w:tc>
          <w:tcPr>
            <w:tcW w:w="4340" w:type="dxa"/>
            <w:vAlign w:val="center"/>
          </w:tcPr>
          <w:p w14:paraId="0BF9AC14"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hint="eastAsia"/>
                <w:sz w:val="18"/>
                <w:szCs w:val="18"/>
              </w:rPr>
              <w:t>（c）二个窗洞外墙板</w:t>
            </w:r>
          </w:p>
        </w:tc>
        <w:tc>
          <w:tcPr>
            <w:tcW w:w="4341" w:type="dxa"/>
            <w:vAlign w:val="center"/>
          </w:tcPr>
          <w:p w14:paraId="044B3EA1"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hint="eastAsia"/>
                <w:sz w:val="18"/>
                <w:szCs w:val="18"/>
              </w:rPr>
              <w:t>（d）一个窗洞口、一个门洞口外墙板</w:t>
            </w:r>
          </w:p>
        </w:tc>
      </w:tr>
      <w:tr w:rsidR="000254F0" w:rsidRPr="000254F0" w14:paraId="6576440A" w14:textId="77777777" w:rsidTr="00FA344D">
        <w:tc>
          <w:tcPr>
            <w:tcW w:w="4340" w:type="dxa"/>
            <w:vAlign w:val="center"/>
          </w:tcPr>
          <w:p w14:paraId="1E7036E0"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noProof/>
                <w:sz w:val="24"/>
                <w:szCs w:val="24"/>
              </w:rPr>
              <w:drawing>
                <wp:inline distT="0" distB="0" distL="0" distR="0" wp14:anchorId="6FC51C68" wp14:editId="77DFBC36">
                  <wp:extent cx="2376080" cy="1759886"/>
                  <wp:effectExtent l="0" t="0" r="5715" b="0"/>
                  <wp:docPr id="525" name="图片 525" descr="D:\单位\08-王总事宜\04-混凝土结构主要构配件指南\1120修改\6 固定门垛内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单位\08-王总事宜\04-混凝土结构主要构配件指南\1120修改\6 固定门垛内墙.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359" t="14290" r="18383" b="11063"/>
                          <a:stretch/>
                        </pic:blipFill>
                        <pic:spPr bwMode="auto">
                          <a:xfrm>
                            <a:off x="0" y="0"/>
                            <a:ext cx="2397985" cy="17761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1" w:type="dxa"/>
            <w:vAlign w:val="center"/>
          </w:tcPr>
          <w:p w14:paraId="51F6004C"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hAnsi="宋体" w:cs="Times New Roman"/>
                <w:b/>
                <w:noProof/>
                <w:sz w:val="24"/>
                <w:szCs w:val="24"/>
              </w:rPr>
              <w:drawing>
                <wp:inline distT="0" distB="0" distL="0" distR="0" wp14:anchorId="5D445C53" wp14:editId="2296CDF8">
                  <wp:extent cx="2372681" cy="1749790"/>
                  <wp:effectExtent l="0" t="0" r="8890" b="3175"/>
                  <wp:docPr id="526" name="图片 526" descr="D:\单位\08-王总事宜\04-混凝土结构主要构配件指南\1120修改\7 中间门洞内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单位\08-王总事宜\04-混凝土结构主要构配件指南\1120修改\7 中间门洞内墙.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608" t="13222" r="15805" b="11067"/>
                          <a:stretch/>
                        </pic:blipFill>
                        <pic:spPr bwMode="auto">
                          <a:xfrm>
                            <a:off x="0" y="0"/>
                            <a:ext cx="2393256" cy="1764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54F0" w:rsidRPr="000254F0" w14:paraId="5D82D8B0" w14:textId="77777777" w:rsidTr="00FA344D">
        <w:tc>
          <w:tcPr>
            <w:tcW w:w="4340" w:type="dxa"/>
            <w:vAlign w:val="center"/>
          </w:tcPr>
          <w:p w14:paraId="051D2B13"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sz w:val="18"/>
                <w:szCs w:val="18"/>
              </w:rPr>
              <w:t>（</w:t>
            </w:r>
            <w:r w:rsidRPr="000254F0">
              <w:rPr>
                <w:rFonts w:ascii="宋体" w:eastAsia="宋体" w:hAnsi="宋体" w:cs="Times New Roman" w:hint="eastAsia"/>
                <w:sz w:val="18"/>
                <w:szCs w:val="18"/>
              </w:rPr>
              <w:t>e）固定门垛内墙板</w:t>
            </w:r>
          </w:p>
        </w:tc>
        <w:tc>
          <w:tcPr>
            <w:tcW w:w="4341" w:type="dxa"/>
            <w:vAlign w:val="center"/>
          </w:tcPr>
          <w:p w14:paraId="4B0A198B"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sz w:val="18"/>
                <w:szCs w:val="18"/>
              </w:rPr>
              <w:t>（</w:t>
            </w:r>
            <w:r w:rsidRPr="000254F0">
              <w:rPr>
                <w:rFonts w:ascii="宋体" w:eastAsia="宋体" w:hAnsi="宋体" w:cs="Times New Roman" w:hint="eastAsia"/>
                <w:sz w:val="18"/>
                <w:szCs w:val="18"/>
              </w:rPr>
              <w:t>f）中间门洞内墙板</w:t>
            </w:r>
          </w:p>
        </w:tc>
      </w:tr>
    </w:tbl>
    <w:p w14:paraId="7FBFC70D"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hint="eastAsia"/>
          <w:sz w:val="24"/>
          <w:szCs w:val="24"/>
        </w:rPr>
        <w:t>图</w:t>
      </w:r>
      <w:r w:rsidRPr="000254F0">
        <w:rPr>
          <w:rFonts w:ascii="宋体" w:eastAsia="宋体" w:hAnsi="宋体" w:cs="Times New Roman"/>
          <w:sz w:val="24"/>
          <w:szCs w:val="24"/>
        </w:rPr>
        <w:t xml:space="preserve">7  </w:t>
      </w:r>
      <w:r w:rsidRPr="000254F0">
        <w:rPr>
          <w:rFonts w:ascii="宋体" w:eastAsia="宋体" w:hAnsi="宋体" w:cs="Times New Roman" w:hint="eastAsia"/>
          <w:sz w:val="24"/>
          <w:szCs w:val="24"/>
        </w:rPr>
        <w:t>预制剪力墙构件形式</w:t>
      </w:r>
    </w:p>
    <w:p w14:paraId="7B444C3C"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预制墙板之间后浇混凝土段通常结合剪力墙结构边缘构件设置，可为</w:t>
      </w:r>
      <w:r w:rsidRPr="000254F0">
        <w:rPr>
          <w:rFonts w:ascii="宋体" w:eastAsia="宋体" w:hAnsi="宋体" w:cs="Times New Roman"/>
          <w:sz w:val="24"/>
          <w:szCs w:val="24"/>
        </w:rPr>
        <w:t>L型、T型、</w:t>
      </w:r>
      <w:proofErr w:type="gramStart"/>
      <w:r w:rsidRPr="000254F0">
        <w:rPr>
          <w:rFonts w:ascii="宋体" w:eastAsia="宋体" w:hAnsi="宋体" w:cs="Times New Roman"/>
          <w:sz w:val="24"/>
          <w:szCs w:val="24"/>
        </w:rPr>
        <w:t>一</w:t>
      </w:r>
      <w:proofErr w:type="gramEnd"/>
      <w:r w:rsidRPr="000254F0">
        <w:rPr>
          <w:rFonts w:ascii="宋体" w:eastAsia="宋体" w:hAnsi="宋体" w:cs="Times New Roman"/>
          <w:sz w:val="24"/>
          <w:szCs w:val="24"/>
        </w:rPr>
        <w:t>字型</w:t>
      </w:r>
      <w:r w:rsidRPr="000254F0">
        <w:rPr>
          <w:rFonts w:ascii="宋体" w:eastAsia="宋体" w:hAnsi="宋体" w:cs="Times New Roman" w:hint="eastAsia"/>
          <w:sz w:val="24"/>
          <w:szCs w:val="24"/>
        </w:rPr>
        <w:t>和</w:t>
      </w:r>
      <w:r w:rsidRPr="000254F0">
        <w:rPr>
          <w:rFonts w:ascii="宋体" w:eastAsia="宋体" w:hAnsi="宋体" w:cs="Times New Roman"/>
          <w:sz w:val="24"/>
          <w:szCs w:val="24"/>
        </w:rPr>
        <w:t>十字型</w:t>
      </w:r>
      <w:r w:rsidRPr="000254F0">
        <w:rPr>
          <w:rFonts w:ascii="宋体" w:eastAsia="宋体" w:hAnsi="宋体" w:cs="Times New Roman" w:hint="eastAsia"/>
          <w:sz w:val="24"/>
          <w:szCs w:val="24"/>
        </w:rPr>
        <w:t>等</w:t>
      </w:r>
      <w:r w:rsidRPr="000254F0">
        <w:rPr>
          <w:rFonts w:ascii="宋体" w:eastAsia="宋体" w:hAnsi="宋体" w:cs="Times New Roman"/>
          <w:sz w:val="24"/>
          <w:szCs w:val="24"/>
        </w:rPr>
        <w:t>，</w:t>
      </w:r>
      <w:r w:rsidRPr="000254F0">
        <w:rPr>
          <w:rFonts w:ascii="宋体" w:eastAsia="宋体" w:hAnsi="宋体" w:cs="Times New Roman" w:hint="eastAsia"/>
          <w:sz w:val="24"/>
          <w:szCs w:val="24"/>
        </w:rPr>
        <w:t>见图</w:t>
      </w:r>
      <w:r w:rsidRPr="000254F0">
        <w:rPr>
          <w:rFonts w:ascii="宋体" w:eastAsia="宋体" w:hAnsi="宋体" w:cs="Times New Roman"/>
          <w:sz w:val="24"/>
          <w:szCs w:val="24"/>
        </w:rPr>
        <w:t>8</w:t>
      </w:r>
      <w:r w:rsidRPr="000254F0">
        <w:rPr>
          <w:rFonts w:ascii="宋体" w:eastAsia="宋体" w:hAnsi="宋体" w:cs="Times New Roman" w:hint="eastAsia"/>
          <w:sz w:val="24"/>
          <w:szCs w:val="24"/>
        </w:rPr>
        <w:t>。</w:t>
      </w:r>
    </w:p>
    <w:tbl>
      <w:tblPr>
        <w:tblStyle w:val="31"/>
        <w:tblW w:w="0" w:type="auto"/>
        <w:tblLayout w:type="fixed"/>
        <w:tblLook w:val="04A0" w:firstRow="1" w:lastRow="0" w:firstColumn="1" w:lastColumn="0" w:noHBand="0" w:noVBand="1"/>
      </w:tblPr>
      <w:tblGrid>
        <w:gridCol w:w="2170"/>
        <w:gridCol w:w="2170"/>
        <w:gridCol w:w="2170"/>
        <w:gridCol w:w="2171"/>
      </w:tblGrid>
      <w:tr w:rsidR="000254F0" w:rsidRPr="000254F0" w14:paraId="71F33F7C" w14:textId="77777777" w:rsidTr="00FA344D">
        <w:tc>
          <w:tcPr>
            <w:tcW w:w="2170" w:type="dxa"/>
            <w:vAlign w:val="center"/>
          </w:tcPr>
          <w:p w14:paraId="062D8639"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noProof/>
                <w:sz w:val="18"/>
                <w:szCs w:val="18"/>
              </w:rPr>
              <w:lastRenderedPageBreak/>
              <w:drawing>
                <wp:inline distT="0" distB="0" distL="0" distR="0" wp14:anchorId="0E687990" wp14:editId="590C5451">
                  <wp:extent cx="1240790" cy="1126490"/>
                  <wp:effectExtent l="0" t="0" r="0"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40790" cy="1126490"/>
                          </a:xfrm>
                          <a:prstGeom prst="rect">
                            <a:avLst/>
                          </a:prstGeom>
                        </pic:spPr>
                      </pic:pic>
                    </a:graphicData>
                  </a:graphic>
                </wp:inline>
              </w:drawing>
            </w:r>
          </w:p>
        </w:tc>
        <w:tc>
          <w:tcPr>
            <w:tcW w:w="2170" w:type="dxa"/>
            <w:vAlign w:val="center"/>
          </w:tcPr>
          <w:p w14:paraId="1B82E5E4"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noProof/>
                <w:sz w:val="18"/>
                <w:szCs w:val="18"/>
              </w:rPr>
              <w:drawing>
                <wp:inline distT="0" distB="0" distL="0" distR="0" wp14:anchorId="490B7A72" wp14:editId="58654B24">
                  <wp:extent cx="1240790" cy="981075"/>
                  <wp:effectExtent l="0" t="0" r="0" b="9525"/>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40790" cy="981075"/>
                          </a:xfrm>
                          <a:prstGeom prst="rect">
                            <a:avLst/>
                          </a:prstGeom>
                        </pic:spPr>
                      </pic:pic>
                    </a:graphicData>
                  </a:graphic>
                </wp:inline>
              </w:drawing>
            </w:r>
          </w:p>
        </w:tc>
        <w:tc>
          <w:tcPr>
            <w:tcW w:w="2170" w:type="dxa"/>
            <w:vAlign w:val="center"/>
          </w:tcPr>
          <w:p w14:paraId="07BA239D"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noProof/>
                <w:sz w:val="18"/>
                <w:szCs w:val="18"/>
              </w:rPr>
              <w:drawing>
                <wp:inline distT="0" distB="0" distL="0" distR="0" wp14:anchorId="41009B37" wp14:editId="4F4F5F7A">
                  <wp:extent cx="1195396" cy="604842"/>
                  <wp:effectExtent l="0" t="0" r="5080" b="508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95396" cy="604842"/>
                          </a:xfrm>
                          <a:prstGeom prst="rect">
                            <a:avLst/>
                          </a:prstGeom>
                        </pic:spPr>
                      </pic:pic>
                    </a:graphicData>
                  </a:graphic>
                </wp:inline>
              </w:drawing>
            </w:r>
          </w:p>
        </w:tc>
        <w:tc>
          <w:tcPr>
            <w:tcW w:w="2171" w:type="dxa"/>
            <w:vAlign w:val="center"/>
          </w:tcPr>
          <w:p w14:paraId="0AF4F1F7"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noProof/>
                <w:sz w:val="18"/>
                <w:szCs w:val="18"/>
              </w:rPr>
              <w:drawing>
                <wp:inline distT="0" distB="0" distL="0" distR="0" wp14:anchorId="330EA4A3" wp14:editId="53CEC879">
                  <wp:extent cx="1241425" cy="1149350"/>
                  <wp:effectExtent l="0" t="0" r="0"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41425" cy="1149350"/>
                          </a:xfrm>
                          <a:prstGeom prst="rect">
                            <a:avLst/>
                          </a:prstGeom>
                        </pic:spPr>
                      </pic:pic>
                    </a:graphicData>
                  </a:graphic>
                </wp:inline>
              </w:drawing>
            </w:r>
          </w:p>
        </w:tc>
      </w:tr>
      <w:tr w:rsidR="000254F0" w:rsidRPr="000254F0" w14:paraId="04D0DF2C" w14:textId="77777777" w:rsidTr="00FA344D">
        <w:tc>
          <w:tcPr>
            <w:tcW w:w="2170" w:type="dxa"/>
            <w:vAlign w:val="center"/>
          </w:tcPr>
          <w:p w14:paraId="1BD75F13"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hint="eastAsia"/>
                <w:sz w:val="18"/>
                <w:szCs w:val="18"/>
              </w:rPr>
              <w:t>（a）L型</w:t>
            </w:r>
          </w:p>
        </w:tc>
        <w:tc>
          <w:tcPr>
            <w:tcW w:w="2170" w:type="dxa"/>
            <w:vAlign w:val="center"/>
          </w:tcPr>
          <w:p w14:paraId="30672C74"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hint="eastAsia"/>
                <w:sz w:val="18"/>
                <w:szCs w:val="18"/>
              </w:rPr>
              <w:t>（b）T型</w:t>
            </w:r>
          </w:p>
        </w:tc>
        <w:tc>
          <w:tcPr>
            <w:tcW w:w="2170" w:type="dxa"/>
            <w:vAlign w:val="center"/>
          </w:tcPr>
          <w:p w14:paraId="01211BBC"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hint="eastAsia"/>
                <w:sz w:val="18"/>
                <w:szCs w:val="18"/>
              </w:rPr>
              <w:t>（c）</w:t>
            </w:r>
            <w:proofErr w:type="gramStart"/>
            <w:r w:rsidRPr="000254F0">
              <w:rPr>
                <w:rFonts w:ascii="宋体" w:eastAsia="宋体" w:hAnsi="宋体" w:cs="Times New Roman" w:hint="eastAsia"/>
                <w:sz w:val="18"/>
                <w:szCs w:val="18"/>
              </w:rPr>
              <w:t>一</w:t>
            </w:r>
            <w:proofErr w:type="gramEnd"/>
            <w:r w:rsidRPr="000254F0">
              <w:rPr>
                <w:rFonts w:ascii="宋体" w:eastAsia="宋体" w:hAnsi="宋体" w:cs="Times New Roman" w:hint="eastAsia"/>
                <w:sz w:val="18"/>
                <w:szCs w:val="18"/>
              </w:rPr>
              <w:t>字型</w:t>
            </w:r>
          </w:p>
        </w:tc>
        <w:tc>
          <w:tcPr>
            <w:tcW w:w="2171" w:type="dxa"/>
            <w:vAlign w:val="center"/>
          </w:tcPr>
          <w:p w14:paraId="6E31BA9C" w14:textId="77777777" w:rsidR="000254F0" w:rsidRPr="000254F0" w:rsidRDefault="000254F0" w:rsidP="000254F0">
            <w:pPr>
              <w:spacing w:line="240" w:lineRule="atLeast"/>
              <w:jc w:val="center"/>
              <w:rPr>
                <w:rFonts w:ascii="宋体" w:eastAsia="宋体" w:hAnsi="宋体" w:cs="Times New Roman"/>
                <w:sz w:val="18"/>
                <w:szCs w:val="18"/>
              </w:rPr>
            </w:pPr>
            <w:r w:rsidRPr="000254F0">
              <w:rPr>
                <w:rFonts w:ascii="宋体" w:eastAsia="宋体" w:hAnsi="宋体" w:cs="Times New Roman" w:hint="eastAsia"/>
                <w:sz w:val="18"/>
                <w:szCs w:val="18"/>
              </w:rPr>
              <w:t>（d）十字型</w:t>
            </w:r>
          </w:p>
        </w:tc>
      </w:tr>
    </w:tbl>
    <w:p w14:paraId="5C0E5A99"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hint="eastAsia"/>
          <w:sz w:val="24"/>
          <w:szCs w:val="24"/>
        </w:rPr>
        <w:t>图</w:t>
      </w:r>
      <w:r w:rsidRPr="000254F0">
        <w:rPr>
          <w:rFonts w:ascii="宋体" w:eastAsia="宋体" w:hAnsi="宋体" w:cs="Times New Roman"/>
          <w:sz w:val="24"/>
          <w:szCs w:val="24"/>
        </w:rPr>
        <w:t xml:space="preserve">8  </w:t>
      </w:r>
      <w:r w:rsidRPr="000254F0">
        <w:rPr>
          <w:rFonts w:ascii="宋体" w:eastAsia="宋体" w:hAnsi="宋体" w:cs="Times New Roman" w:hint="eastAsia"/>
          <w:sz w:val="24"/>
          <w:szCs w:val="24"/>
        </w:rPr>
        <w:t>后浇混凝土链接段形式</w:t>
      </w:r>
    </w:p>
    <w:p w14:paraId="2DB68197"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在方案设计阶段，结构工程师应配合建筑师确定建筑平面布局，此时，结构工程师应</w:t>
      </w:r>
      <w:r w:rsidRPr="000254F0">
        <w:rPr>
          <w:rFonts w:ascii="宋体" w:eastAsia="宋体" w:hAnsi="宋体" w:cs="Times New Roman"/>
          <w:sz w:val="24"/>
          <w:szCs w:val="24"/>
        </w:rPr>
        <w:t>根据</w:t>
      </w:r>
      <w:r w:rsidRPr="000254F0">
        <w:rPr>
          <w:rFonts w:ascii="宋体" w:eastAsia="宋体" w:hAnsi="宋体" w:cs="Times New Roman" w:hint="eastAsia"/>
          <w:sz w:val="24"/>
          <w:szCs w:val="24"/>
        </w:rPr>
        <w:t>建筑平面图确定</w:t>
      </w:r>
      <w:r w:rsidRPr="000254F0">
        <w:rPr>
          <w:rFonts w:ascii="宋体" w:eastAsia="宋体" w:hAnsi="宋体" w:cs="Times New Roman"/>
          <w:sz w:val="24"/>
          <w:szCs w:val="24"/>
        </w:rPr>
        <w:t>预制墙板类型</w:t>
      </w:r>
      <w:r w:rsidRPr="000254F0">
        <w:rPr>
          <w:rFonts w:ascii="宋体" w:eastAsia="宋体" w:hAnsi="宋体" w:cs="Times New Roman" w:hint="eastAsia"/>
          <w:sz w:val="24"/>
          <w:szCs w:val="24"/>
        </w:rPr>
        <w:t>及其</w:t>
      </w:r>
      <w:r w:rsidRPr="000254F0">
        <w:rPr>
          <w:rFonts w:ascii="宋体" w:eastAsia="宋体" w:hAnsi="宋体" w:cs="Times New Roman"/>
          <w:sz w:val="24"/>
          <w:szCs w:val="24"/>
        </w:rPr>
        <w:t>后</w:t>
      </w:r>
      <w:proofErr w:type="gramStart"/>
      <w:r w:rsidRPr="000254F0">
        <w:rPr>
          <w:rFonts w:ascii="宋体" w:eastAsia="宋体" w:hAnsi="宋体" w:cs="Times New Roman"/>
          <w:sz w:val="24"/>
          <w:szCs w:val="24"/>
        </w:rPr>
        <w:t>浇段位置</w:t>
      </w:r>
      <w:proofErr w:type="gramEnd"/>
      <w:r w:rsidRPr="000254F0">
        <w:rPr>
          <w:rFonts w:ascii="宋体" w:eastAsia="宋体" w:hAnsi="宋体" w:cs="Times New Roman"/>
          <w:sz w:val="24"/>
          <w:szCs w:val="24"/>
        </w:rPr>
        <w:t>及形式。</w:t>
      </w:r>
    </w:p>
    <w:p w14:paraId="4D9647CF"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预制外墙板宽度方向尺寸</w:t>
      </w:r>
    </w:p>
    <w:p w14:paraId="194DB4C1"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预制混凝土外墙板宽度方向尺寸应结合建筑开间进行选型，宜以1个或2个开间尺寸作为墙板的标志尺寸，优先选用通用部件。在确定墙板宽度方向制作尺寸时，首先应</w:t>
      </w:r>
      <w:proofErr w:type="gramStart"/>
      <w:r w:rsidRPr="000254F0">
        <w:rPr>
          <w:rFonts w:ascii="宋体" w:eastAsia="宋体" w:hAnsi="宋体" w:cs="Times New Roman" w:hint="eastAsia"/>
          <w:sz w:val="24"/>
          <w:szCs w:val="24"/>
        </w:rPr>
        <w:t>确定竖缝的</w:t>
      </w:r>
      <w:proofErr w:type="gramEnd"/>
      <w:r w:rsidRPr="000254F0">
        <w:rPr>
          <w:rFonts w:ascii="宋体" w:eastAsia="宋体" w:hAnsi="宋体" w:cs="Times New Roman" w:hint="eastAsia"/>
          <w:sz w:val="24"/>
          <w:szCs w:val="24"/>
        </w:rPr>
        <w:t>后浇混凝土段尺寸。后</w:t>
      </w:r>
      <w:proofErr w:type="gramStart"/>
      <w:r w:rsidRPr="000254F0">
        <w:rPr>
          <w:rFonts w:ascii="宋体" w:eastAsia="宋体" w:hAnsi="宋体" w:cs="Times New Roman" w:hint="eastAsia"/>
          <w:sz w:val="24"/>
          <w:szCs w:val="24"/>
        </w:rPr>
        <w:t>浇段可以</w:t>
      </w:r>
      <w:proofErr w:type="gramEnd"/>
      <w:r w:rsidRPr="000254F0">
        <w:rPr>
          <w:rFonts w:ascii="宋体" w:eastAsia="宋体" w:hAnsi="宋体" w:cs="Times New Roman" w:hint="eastAsia"/>
          <w:sz w:val="24"/>
          <w:szCs w:val="24"/>
        </w:rPr>
        <w:t>是约束边缘构件部位、构造边缘构件部位或非边缘构件后浇段；</w:t>
      </w:r>
      <w:proofErr w:type="gramStart"/>
      <w:r w:rsidRPr="000254F0">
        <w:rPr>
          <w:rFonts w:ascii="宋体" w:eastAsia="宋体" w:hAnsi="宋体" w:cs="Times New Roman" w:hint="eastAsia"/>
          <w:sz w:val="24"/>
          <w:szCs w:val="24"/>
        </w:rPr>
        <w:t>后浇段尺寸</w:t>
      </w:r>
      <w:proofErr w:type="gramEnd"/>
      <w:r w:rsidRPr="000254F0">
        <w:rPr>
          <w:rFonts w:ascii="宋体" w:eastAsia="宋体" w:hAnsi="宋体" w:cs="Times New Roman" w:hint="eastAsia"/>
          <w:sz w:val="24"/>
          <w:szCs w:val="24"/>
        </w:rPr>
        <w:t>应满足墙板水平钢筋连接的需求，设计人员首先应确定预制墙板外伸钢筋形式及其连接做法，再根据预制墙板水平钢筋直径确定最小连接长度以及</w:t>
      </w:r>
      <w:proofErr w:type="gramStart"/>
      <w:r w:rsidRPr="000254F0">
        <w:rPr>
          <w:rFonts w:ascii="宋体" w:eastAsia="宋体" w:hAnsi="宋体" w:cs="Times New Roman" w:hint="eastAsia"/>
          <w:sz w:val="24"/>
          <w:szCs w:val="24"/>
        </w:rPr>
        <w:t>后浇段所需</w:t>
      </w:r>
      <w:proofErr w:type="gramEnd"/>
      <w:r w:rsidRPr="000254F0">
        <w:rPr>
          <w:rFonts w:ascii="宋体" w:eastAsia="宋体" w:hAnsi="宋体" w:cs="Times New Roman" w:hint="eastAsia"/>
          <w:sz w:val="24"/>
          <w:szCs w:val="24"/>
        </w:rPr>
        <w:t>的最小尺寸；然后，设计人员应根据标准化预制墙板的构件宽度在最小尺寸的基础上进一步调整</w:t>
      </w:r>
      <w:proofErr w:type="gramStart"/>
      <w:r w:rsidRPr="000254F0">
        <w:rPr>
          <w:rFonts w:ascii="宋体" w:eastAsia="宋体" w:hAnsi="宋体" w:cs="Times New Roman" w:hint="eastAsia"/>
          <w:sz w:val="24"/>
          <w:szCs w:val="24"/>
        </w:rPr>
        <w:t>后浇段尺寸</w:t>
      </w:r>
      <w:proofErr w:type="gramEnd"/>
      <w:r w:rsidRPr="000254F0">
        <w:rPr>
          <w:rFonts w:ascii="宋体" w:eastAsia="宋体" w:hAnsi="宋体" w:cs="Times New Roman" w:hint="eastAsia"/>
          <w:sz w:val="24"/>
          <w:szCs w:val="24"/>
        </w:rPr>
        <w:t>，以实现预制墙板尺寸标准化设计。总而言之，设计人员应统筹考虑预制墙板构件的</w:t>
      </w:r>
      <w:proofErr w:type="gramStart"/>
      <w:r w:rsidRPr="000254F0">
        <w:rPr>
          <w:rFonts w:ascii="宋体" w:eastAsia="宋体" w:hAnsi="宋体" w:cs="Times New Roman" w:hint="eastAsia"/>
          <w:sz w:val="24"/>
          <w:szCs w:val="24"/>
        </w:rPr>
        <w:t>模数化</w:t>
      </w:r>
      <w:proofErr w:type="gramEnd"/>
      <w:r w:rsidRPr="000254F0">
        <w:rPr>
          <w:rFonts w:ascii="宋体" w:eastAsia="宋体" w:hAnsi="宋体" w:cs="Times New Roman" w:hint="eastAsia"/>
          <w:sz w:val="24"/>
          <w:szCs w:val="24"/>
        </w:rPr>
        <w:t>和后浇节点的标准化，灵活、合理地确定</w:t>
      </w:r>
      <w:proofErr w:type="gramStart"/>
      <w:r w:rsidRPr="000254F0">
        <w:rPr>
          <w:rFonts w:ascii="宋体" w:eastAsia="宋体" w:hAnsi="宋体" w:cs="Times New Roman" w:hint="eastAsia"/>
          <w:sz w:val="24"/>
          <w:szCs w:val="24"/>
        </w:rPr>
        <w:t>后浇段的</w:t>
      </w:r>
      <w:proofErr w:type="gramEnd"/>
      <w:r w:rsidRPr="000254F0">
        <w:rPr>
          <w:rFonts w:ascii="宋体" w:eastAsia="宋体" w:hAnsi="宋体" w:cs="Times New Roman" w:hint="eastAsia"/>
          <w:sz w:val="24"/>
          <w:szCs w:val="24"/>
        </w:rPr>
        <w:t>选用位置及形式以保证标准化预制墙板的设计应用。</w:t>
      </w:r>
    </w:p>
    <w:p w14:paraId="551C20CF"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2</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预制外墙板高度方向尺寸</w:t>
      </w:r>
    </w:p>
    <w:p w14:paraId="33239717"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预制外墙板高度方向标志尺寸即为建筑层高。墙板高度方向制作尺寸主要根据建筑层高和预制剪力墙板水平缝连接节点确定。以灌浆套筒钢筋连接剪力墙为例，见图3，墙板高度方向制作尺寸应考虑楼板厚度、叠合板预制底板与墙板预留缝隙、灌浆缝等尺寸的影响，当</w:t>
      </w:r>
      <w:proofErr w:type="gramStart"/>
      <w:r w:rsidRPr="000254F0">
        <w:rPr>
          <w:rFonts w:ascii="宋体" w:eastAsia="宋体" w:hAnsi="宋体" w:cs="Times New Roman" w:hint="eastAsia"/>
          <w:sz w:val="24"/>
          <w:szCs w:val="24"/>
        </w:rPr>
        <w:t>设置外挑的</w:t>
      </w:r>
      <w:proofErr w:type="gramEnd"/>
      <w:r w:rsidRPr="000254F0">
        <w:rPr>
          <w:rFonts w:ascii="宋体" w:eastAsia="宋体" w:hAnsi="宋体" w:cs="Times New Roman" w:hint="eastAsia"/>
          <w:sz w:val="24"/>
          <w:szCs w:val="24"/>
        </w:rPr>
        <w:t>阳台或空调板等构件时，尚需要</w:t>
      </w:r>
      <w:proofErr w:type="gramStart"/>
      <w:r w:rsidRPr="000254F0">
        <w:rPr>
          <w:rFonts w:ascii="宋体" w:eastAsia="宋体" w:hAnsi="宋体" w:cs="Times New Roman" w:hint="eastAsia"/>
          <w:sz w:val="24"/>
          <w:szCs w:val="24"/>
        </w:rPr>
        <w:t>考虑外挑构件</w:t>
      </w:r>
      <w:proofErr w:type="gramEnd"/>
      <w:r w:rsidRPr="000254F0">
        <w:rPr>
          <w:rFonts w:ascii="宋体" w:eastAsia="宋体" w:hAnsi="宋体" w:cs="Times New Roman" w:hint="eastAsia"/>
          <w:sz w:val="24"/>
          <w:szCs w:val="24"/>
        </w:rPr>
        <w:t>板厚的影响。</w:t>
      </w:r>
    </w:p>
    <w:p w14:paraId="77682ACA" w14:textId="77777777" w:rsidR="000254F0" w:rsidRPr="000254F0" w:rsidRDefault="000254F0" w:rsidP="000254F0">
      <w:pPr>
        <w:adjustRightInd w:val="0"/>
        <w:snapToGrid w:val="0"/>
        <w:spacing w:line="300" w:lineRule="auto"/>
        <w:ind w:firstLineChars="200" w:firstLine="482"/>
        <w:rPr>
          <w:rFonts w:ascii="宋体" w:eastAsia="宋体" w:hAnsi="宋体" w:cs="Times New Roman"/>
          <w:b/>
          <w:sz w:val="24"/>
          <w:szCs w:val="24"/>
        </w:rPr>
      </w:pPr>
      <w:r w:rsidRPr="000254F0">
        <w:rPr>
          <w:rFonts w:ascii="宋体" w:eastAsia="宋体" w:hAnsi="宋体" w:cs="Times New Roman"/>
          <w:b/>
          <w:noProof/>
          <w:sz w:val="24"/>
          <w:szCs w:val="24"/>
        </w:rPr>
        <w:lastRenderedPageBreak/>
        <w:drawing>
          <wp:inline distT="0" distB="0" distL="0" distR="0" wp14:anchorId="3EED99D5" wp14:editId="3C334BFB">
            <wp:extent cx="4585597" cy="2163794"/>
            <wp:effectExtent l="0" t="0" r="5715" b="8255"/>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95712" cy="2168567"/>
                    </a:xfrm>
                    <a:prstGeom prst="rect">
                      <a:avLst/>
                    </a:prstGeom>
                  </pic:spPr>
                </pic:pic>
              </a:graphicData>
            </a:graphic>
          </wp:inline>
        </w:drawing>
      </w:r>
    </w:p>
    <w:p w14:paraId="723E74A0"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hint="eastAsia"/>
          <w:sz w:val="24"/>
          <w:szCs w:val="24"/>
        </w:rPr>
        <w:t>图</w:t>
      </w:r>
      <w:r w:rsidRPr="000254F0">
        <w:rPr>
          <w:rFonts w:ascii="宋体" w:eastAsia="宋体" w:hAnsi="宋体" w:cs="Times New Roman"/>
          <w:sz w:val="24"/>
          <w:szCs w:val="24"/>
        </w:rPr>
        <w:t xml:space="preserve">9  </w:t>
      </w:r>
      <w:r w:rsidRPr="000254F0">
        <w:rPr>
          <w:rFonts w:ascii="宋体" w:eastAsia="宋体" w:hAnsi="宋体" w:cs="Times New Roman" w:hint="eastAsia"/>
          <w:sz w:val="24"/>
          <w:szCs w:val="24"/>
        </w:rPr>
        <w:t>剪力墙板水平缝连接节点示意</w:t>
      </w:r>
    </w:p>
    <w:p w14:paraId="610D1808"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3</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夹心保温墙板外叶板尺寸</w:t>
      </w:r>
    </w:p>
    <w:p w14:paraId="4E5FD920"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夹心保温墙板集承重、围护、保温、外饰面为一体，在我国严寒和寒冷地区广泛使用。外叶</w:t>
      </w:r>
      <w:proofErr w:type="gramStart"/>
      <w:r w:rsidRPr="000254F0">
        <w:rPr>
          <w:rFonts w:ascii="宋体" w:eastAsia="宋体" w:hAnsi="宋体" w:cs="Times New Roman" w:hint="eastAsia"/>
          <w:sz w:val="24"/>
          <w:szCs w:val="24"/>
        </w:rPr>
        <w:t>板标志</w:t>
      </w:r>
      <w:proofErr w:type="gramEnd"/>
      <w:r w:rsidRPr="000254F0">
        <w:rPr>
          <w:rFonts w:ascii="宋体" w:eastAsia="宋体" w:hAnsi="宋体" w:cs="Times New Roman" w:hint="eastAsia"/>
          <w:sz w:val="24"/>
          <w:szCs w:val="24"/>
        </w:rPr>
        <w:t>尺寸与内叶板（承重剪力墙部分）标志尺寸一致。制作尺寸确定时应考虑到相关各类构件连接节点做法的尺寸，如当</w:t>
      </w:r>
      <w:proofErr w:type="gramStart"/>
      <w:r w:rsidRPr="000254F0">
        <w:rPr>
          <w:rFonts w:ascii="宋体" w:eastAsia="宋体" w:hAnsi="宋体" w:cs="Times New Roman" w:hint="eastAsia"/>
          <w:sz w:val="24"/>
          <w:szCs w:val="24"/>
        </w:rPr>
        <w:t>设置外挑阳台</w:t>
      </w:r>
      <w:proofErr w:type="gramEnd"/>
      <w:r w:rsidRPr="000254F0">
        <w:rPr>
          <w:rFonts w:ascii="宋体" w:eastAsia="宋体" w:hAnsi="宋体" w:cs="Times New Roman" w:hint="eastAsia"/>
          <w:sz w:val="24"/>
          <w:szCs w:val="24"/>
        </w:rPr>
        <w:t>时，高度方向应减去外叶板与阳台板连接节点的尺寸，见图</w:t>
      </w:r>
      <w:r w:rsidRPr="000254F0">
        <w:rPr>
          <w:rFonts w:ascii="宋体" w:eastAsia="宋体" w:hAnsi="宋体" w:cs="Times New Roman"/>
          <w:sz w:val="24"/>
          <w:szCs w:val="24"/>
        </w:rPr>
        <w:t>9</w:t>
      </w:r>
      <w:r w:rsidRPr="000254F0">
        <w:rPr>
          <w:rFonts w:ascii="宋体" w:eastAsia="宋体" w:hAnsi="宋体" w:cs="Times New Roman" w:hint="eastAsia"/>
          <w:sz w:val="24"/>
          <w:szCs w:val="24"/>
        </w:rPr>
        <w:t>。</w:t>
      </w:r>
    </w:p>
    <w:p w14:paraId="4E1981E2"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5.</w:t>
      </w:r>
      <w:r w:rsidRPr="000254F0">
        <w:rPr>
          <w:rFonts w:ascii="宋体" w:eastAsia="宋体" w:hAnsi="宋体" w:cs="Times New Roman"/>
          <w:b/>
          <w:sz w:val="24"/>
          <w:szCs w:val="24"/>
        </w:rPr>
        <w:t>2.3</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框架结构在我国目前多采用构件预制、节点现浇的做法。节点区域柱钢筋、梁钢筋位置交叉冲突是造成施工质量难以保证的最大问题。为有效解决该问题，设计前端应在构件尺寸选型、结构布置、钢筋配置及排布等方面进行精细化设计。</w:t>
      </w:r>
    </w:p>
    <w:p w14:paraId="43988C19"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框架柱与</w:t>
      </w:r>
      <w:proofErr w:type="gramStart"/>
      <w:r w:rsidRPr="000254F0">
        <w:rPr>
          <w:rFonts w:ascii="宋体" w:eastAsia="宋体" w:hAnsi="宋体" w:cs="Times New Roman" w:hint="eastAsia"/>
          <w:sz w:val="24"/>
          <w:szCs w:val="24"/>
        </w:rPr>
        <w:t>框架梁外平齐</w:t>
      </w:r>
      <w:proofErr w:type="gramEnd"/>
      <w:r w:rsidRPr="000254F0">
        <w:rPr>
          <w:rFonts w:ascii="宋体" w:eastAsia="宋体" w:hAnsi="宋体" w:cs="Times New Roman" w:hint="eastAsia"/>
          <w:sz w:val="24"/>
          <w:szCs w:val="24"/>
        </w:rPr>
        <w:t>的做法，使得建筑立面梁柱平齐，避免</w:t>
      </w:r>
      <w:proofErr w:type="gramStart"/>
      <w:r w:rsidRPr="000254F0">
        <w:rPr>
          <w:rFonts w:ascii="宋体" w:eastAsia="宋体" w:hAnsi="宋体" w:cs="Times New Roman" w:hint="eastAsia"/>
          <w:sz w:val="24"/>
          <w:szCs w:val="24"/>
        </w:rPr>
        <w:t>室内梁</w:t>
      </w:r>
      <w:proofErr w:type="gramEnd"/>
      <w:r w:rsidRPr="000254F0">
        <w:rPr>
          <w:rFonts w:ascii="宋体" w:eastAsia="宋体" w:hAnsi="宋体" w:cs="Times New Roman" w:hint="eastAsia"/>
          <w:sz w:val="24"/>
          <w:szCs w:val="24"/>
        </w:rPr>
        <w:t>截面尺寸的大量外露，但在施工中造成了梁柱节点区钢筋相互交叉冲突的问题，相对现浇混凝土结构这个问题在装配式混凝土框架中更为突出，给施工安装造成了很大的难度，因此本条第1款规定预制柱与预制梁中心线宜重合，预制柱与</w:t>
      </w:r>
      <w:proofErr w:type="gramStart"/>
      <w:r w:rsidRPr="000254F0">
        <w:rPr>
          <w:rFonts w:ascii="宋体" w:eastAsia="宋体" w:hAnsi="宋体" w:cs="Times New Roman" w:hint="eastAsia"/>
          <w:sz w:val="24"/>
          <w:szCs w:val="24"/>
        </w:rPr>
        <w:t>预制梁外边缘</w:t>
      </w:r>
      <w:proofErr w:type="gramEnd"/>
      <w:r w:rsidRPr="000254F0">
        <w:rPr>
          <w:rFonts w:ascii="宋体" w:eastAsia="宋体" w:hAnsi="宋体" w:cs="Times New Roman" w:hint="eastAsia"/>
          <w:sz w:val="24"/>
          <w:szCs w:val="24"/>
        </w:rPr>
        <w:t>面间距不宜小于</w:t>
      </w:r>
      <w:r w:rsidRPr="000254F0">
        <w:rPr>
          <w:rFonts w:ascii="宋体" w:eastAsia="宋体" w:hAnsi="宋体" w:cs="Times New Roman"/>
          <w:sz w:val="24"/>
          <w:szCs w:val="24"/>
        </w:rPr>
        <w:t>50mm。</w:t>
      </w:r>
    </w:p>
    <w:p w14:paraId="4E43827C"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框架结构梁柱截面尺寸的</w:t>
      </w:r>
      <w:proofErr w:type="gramStart"/>
      <w:r w:rsidRPr="000254F0">
        <w:rPr>
          <w:rFonts w:ascii="宋体" w:eastAsia="宋体" w:hAnsi="宋体" w:cs="Times New Roman" w:hint="eastAsia"/>
          <w:sz w:val="24"/>
          <w:szCs w:val="24"/>
        </w:rPr>
        <w:t>模数化</w:t>
      </w:r>
      <w:proofErr w:type="gramEnd"/>
      <w:r w:rsidRPr="000254F0">
        <w:rPr>
          <w:rFonts w:ascii="宋体" w:eastAsia="宋体" w:hAnsi="宋体" w:cs="Times New Roman" w:hint="eastAsia"/>
          <w:sz w:val="24"/>
          <w:szCs w:val="24"/>
        </w:rPr>
        <w:t>与构件模具相关，应至少是5</w:t>
      </w:r>
      <w:r w:rsidRPr="000254F0">
        <w:rPr>
          <w:rFonts w:ascii="宋体" w:eastAsia="宋体" w:hAnsi="宋体" w:cs="Times New Roman"/>
          <w:sz w:val="24"/>
          <w:szCs w:val="24"/>
        </w:rPr>
        <w:t>0</w:t>
      </w:r>
      <w:r w:rsidRPr="000254F0">
        <w:rPr>
          <w:rFonts w:ascii="宋体" w:eastAsia="宋体" w:hAnsi="宋体" w:cs="Times New Roman" w:hint="eastAsia"/>
          <w:sz w:val="24"/>
          <w:szCs w:val="24"/>
        </w:rPr>
        <w:t>mm的整数</w:t>
      </w:r>
      <w:proofErr w:type="gramStart"/>
      <w:r w:rsidRPr="000254F0">
        <w:rPr>
          <w:rFonts w:ascii="宋体" w:eastAsia="宋体" w:hAnsi="宋体" w:cs="Times New Roman" w:hint="eastAsia"/>
          <w:sz w:val="24"/>
          <w:szCs w:val="24"/>
        </w:rPr>
        <w:t>倍</w:t>
      </w:r>
      <w:proofErr w:type="gramEnd"/>
      <w:r w:rsidRPr="000254F0">
        <w:rPr>
          <w:rFonts w:ascii="宋体" w:eastAsia="宋体" w:hAnsi="宋体" w:cs="Times New Roman" w:hint="eastAsia"/>
          <w:sz w:val="24"/>
          <w:szCs w:val="24"/>
        </w:rPr>
        <w:t>，大尺寸截面宜是1</w:t>
      </w:r>
      <w:r w:rsidRPr="000254F0">
        <w:rPr>
          <w:rFonts w:ascii="宋体" w:eastAsia="宋体" w:hAnsi="宋体" w:cs="Times New Roman"/>
          <w:sz w:val="24"/>
          <w:szCs w:val="24"/>
        </w:rPr>
        <w:t>00</w:t>
      </w:r>
      <w:r w:rsidRPr="000254F0">
        <w:rPr>
          <w:rFonts w:ascii="宋体" w:eastAsia="宋体" w:hAnsi="宋体" w:cs="Times New Roman" w:hint="eastAsia"/>
          <w:sz w:val="24"/>
          <w:szCs w:val="24"/>
        </w:rPr>
        <w:t>mm的整数</w:t>
      </w:r>
      <w:proofErr w:type="gramStart"/>
      <w:r w:rsidRPr="000254F0">
        <w:rPr>
          <w:rFonts w:ascii="宋体" w:eastAsia="宋体" w:hAnsi="宋体" w:cs="Times New Roman" w:hint="eastAsia"/>
          <w:sz w:val="24"/>
          <w:szCs w:val="24"/>
        </w:rPr>
        <w:t>倍</w:t>
      </w:r>
      <w:proofErr w:type="gramEnd"/>
      <w:r w:rsidRPr="000254F0">
        <w:rPr>
          <w:rFonts w:ascii="宋体" w:eastAsia="宋体" w:hAnsi="宋体" w:cs="Times New Roman" w:hint="eastAsia"/>
          <w:sz w:val="24"/>
          <w:szCs w:val="24"/>
        </w:rPr>
        <w:t>。在梁柱截面尺寸选型时，尚应深入考虑节点区域柱钢筋、梁钢筋位置交叉冲突的问题，在很多情况下，设计人员往往从结构受力的角度考虑问题，并未深入到施工安装</w:t>
      </w:r>
      <w:proofErr w:type="gramStart"/>
      <w:r w:rsidRPr="000254F0">
        <w:rPr>
          <w:rFonts w:ascii="宋体" w:eastAsia="宋体" w:hAnsi="宋体" w:cs="Times New Roman" w:hint="eastAsia"/>
          <w:sz w:val="24"/>
          <w:szCs w:val="24"/>
        </w:rPr>
        <w:t>端考虑</w:t>
      </w:r>
      <w:proofErr w:type="gramEnd"/>
      <w:r w:rsidRPr="000254F0">
        <w:rPr>
          <w:rFonts w:ascii="宋体" w:eastAsia="宋体" w:hAnsi="宋体" w:cs="Times New Roman" w:hint="eastAsia"/>
          <w:sz w:val="24"/>
          <w:szCs w:val="24"/>
        </w:rPr>
        <w:t>其可行性，往往采用小尺寸截面梁柱，配置较密的钢筋，对于装配式混凝土框架结构施工安装难度加大，很难保证节点区的受力性能，可能会对结构的安全性造成不利影响。因此本条也提出，设计在确定梁柱截面尺寸时，应综合考虑节点核心区内梁柱钢筋排布的影响，采用略大尺寸截面、相互交叉的梁采用不同高度尺寸均在一定程度上可以减轻节点核心区梁柱钢筋交叉</w:t>
      </w:r>
      <w:r w:rsidRPr="000254F0">
        <w:rPr>
          <w:rFonts w:ascii="宋体" w:eastAsia="宋体" w:hAnsi="宋体" w:cs="Times New Roman" w:hint="eastAsia"/>
          <w:sz w:val="24"/>
          <w:szCs w:val="24"/>
        </w:rPr>
        <w:lastRenderedPageBreak/>
        <w:t>冲突的问题。</w:t>
      </w:r>
    </w:p>
    <w:p w14:paraId="0EF19C00"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采用较大直径钢筋及较大尺寸截面，可减少钢筋根数，增大钢筋间距，便于柱钢筋连接及节点区钢筋布置。本条提及的“大直径少根数的布置方案”指在满足结构受力及构造要求的前提下，梁柱构件的纵筋直径宜选择较大尺寸，这样可以使得纵筋间距较大，方便施工。</w:t>
      </w:r>
    </w:p>
    <w:p w14:paraId="65FA7461"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现行国家标准《装配式混凝土建筑技术标准》</w:t>
      </w:r>
      <w:r w:rsidRPr="000254F0">
        <w:rPr>
          <w:rFonts w:ascii="宋体" w:eastAsia="宋体" w:hAnsi="宋体" w:cs="Times New Roman"/>
          <w:sz w:val="24"/>
          <w:szCs w:val="24"/>
        </w:rPr>
        <w:t>GB/T 51231中对柱内纵向受力钢筋的间距限制有所调整，并提出可采用设置纵向辅助钢筋、加大箍筋直径的做法。当梁的纵筋和</w:t>
      </w:r>
      <w:proofErr w:type="gramStart"/>
      <w:r w:rsidRPr="000254F0">
        <w:rPr>
          <w:rFonts w:ascii="宋体" w:eastAsia="宋体" w:hAnsi="宋体" w:cs="Times New Roman"/>
          <w:sz w:val="24"/>
          <w:szCs w:val="24"/>
        </w:rPr>
        <w:t>柱的</w:t>
      </w:r>
      <w:proofErr w:type="gramEnd"/>
      <w:r w:rsidRPr="000254F0">
        <w:rPr>
          <w:rFonts w:ascii="宋体" w:eastAsia="宋体" w:hAnsi="宋体" w:cs="Times New Roman"/>
          <w:sz w:val="24"/>
          <w:szCs w:val="24"/>
        </w:rPr>
        <w:t>纵筋在节点区位置有冲突时，</w:t>
      </w:r>
      <w:proofErr w:type="gramStart"/>
      <w:r w:rsidRPr="000254F0">
        <w:rPr>
          <w:rFonts w:ascii="宋体" w:eastAsia="宋体" w:hAnsi="宋体" w:cs="Times New Roman"/>
          <w:sz w:val="24"/>
          <w:szCs w:val="24"/>
        </w:rPr>
        <w:t>柱可采用</w:t>
      </w:r>
      <w:proofErr w:type="gramEnd"/>
      <w:r w:rsidRPr="000254F0">
        <w:rPr>
          <w:rFonts w:ascii="宋体" w:eastAsia="宋体" w:hAnsi="宋体" w:cs="Times New Roman"/>
          <w:sz w:val="24"/>
          <w:szCs w:val="24"/>
        </w:rPr>
        <w:t>较大的纵筋直径及间距，并将钢筋集中布置在角部位置。</w:t>
      </w:r>
      <w:proofErr w:type="gramStart"/>
      <w:r w:rsidRPr="000254F0">
        <w:rPr>
          <w:rFonts w:ascii="宋体" w:eastAsia="宋体" w:hAnsi="宋体" w:cs="Times New Roman"/>
          <w:sz w:val="24"/>
          <w:szCs w:val="24"/>
        </w:rPr>
        <w:t>当纵筋</w:t>
      </w:r>
      <w:proofErr w:type="gramEnd"/>
      <w:r w:rsidRPr="000254F0">
        <w:rPr>
          <w:rFonts w:ascii="宋体" w:eastAsia="宋体" w:hAnsi="宋体" w:cs="Times New Roman"/>
          <w:sz w:val="24"/>
          <w:szCs w:val="24"/>
        </w:rPr>
        <w:t>间距较大导致</w:t>
      </w:r>
      <w:proofErr w:type="gramStart"/>
      <w:r w:rsidRPr="000254F0">
        <w:rPr>
          <w:rFonts w:ascii="宋体" w:eastAsia="宋体" w:hAnsi="宋体" w:cs="Times New Roman"/>
          <w:sz w:val="24"/>
          <w:szCs w:val="24"/>
        </w:rPr>
        <w:t>箍筋肢距不</w:t>
      </w:r>
      <w:proofErr w:type="gramEnd"/>
      <w:r w:rsidRPr="000254F0">
        <w:rPr>
          <w:rFonts w:ascii="宋体" w:eastAsia="宋体" w:hAnsi="宋体" w:cs="Times New Roman"/>
          <w:sz w:val="24"/>
          <w:szCs w:val="24"/>
        </w:rPr>
        <w:t>满足国家现行标准要求时，可在纵向受力钢筋之间设置辅助纵筋，并设置箍筋箍住辅助纵筋，可采用拉筋、菱形箍等形式，同时辅助纵筋可不伸入节点。</w:t>
      </w:r>
    </w:p>
    <w:p w14:paraId="544F98E9"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采用节点现浇做法时，由于节点区内钢筋多且相互交叉，应在设计时注意考虑施工的可行性、方便性，深化设计阶段应深入考虑施工的工序，保证节点范围内钢筋和构件的顺利安装。现行国家标准《混凝土结构设计规范》</w:t>
      </w:r>
      <w:r w:rsidRPr="000254F0">
        <w:rPr>
          <w:rFonts w:ascii="宋体" w:eastAsia="宋体" w:hAnsi="宋体" w:cs="Times New Roman"/>
          <w:sz w:val="24"/>
          <w:szCs w:val="24"/>
        </w:rPr>
        <w:t>GB 50010提到对四边均有梁的中间节点，节点内可只设置沿周边的矩形箍筋。设计时应考虑在符合相关要求的前提下，减少箍筋的肢数。当采用复合箍筋时，采用拉筋与沿周边的箍筋复合，也可方便节点区箍筋的安装。</w:t>
      </w:r>
    </w:p>
    <w:p w14:paraId="0CA9FD29"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总而言之，设计前端优化框架梁柱布置、合理选择截面尺寸、优化配筋并精细</w:t>
      </w:r>
      <w:proofErr w:type="gramStart"/>
      <w:r w:rsidRPr="000254F0">
        <w:rPr>
          <w:rFonts w:ascii="宋体" w:eastAsia="宋体" w:hAnsi="宋体" w:cs="Times New Roman" w:hint="eastAsia"/>
          <w:sz w:val="24"/>
          <w:szCs w:val="24"/>
        </w:rPr>
        <w:t>化考虑</w:t>
      </w:r>
      <w:proofErr w:type="gramEnd"/>
      <w:r w:rsidRPr="000254F0">
        <w:rPr>
          <w:rFonts w:ascii="宋体" w:eastAsia="宋体" w:hAnsi="宋体" w:cs="Times New Roman" w:hint="eastAsia"/>
          <w:sz w:val="24"/>
          <w:szCs w:val="24"/>
        </w:rPr>
        <w:t>钢筋排布问题是解决当前装配式混凝土框架结构施工问题的有效手段。</w:t>
      </w:r>
    </w:p>
    <w:p w14:paraId="7061D18D"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5.</w:t>
      </w:r>
      <w:r w:rsidRPr="000254F0">
        <w:rPr>
          <w:rFonts w:ascii="宋体" w:eastAsia="宋体" w:hAnsi="宋体" w:cs="Times New Roman"/>
          <w:b/>
          <w:sz w:val="24"/>
          <w:szCs w:val="24"/>
        </w:rPr>
        <w:t>2.4</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楼盖结构技术体系选型时，应优先考虑采用厚板，</w:t>
      </w:r>
      <w:proofErr w:type="gramStart"/>
      <w:r w:rsidRPr="000254F0">
        <w:rPr>
          <w:rFonts w:ascii="宋体" w:eastAsia="宋体" w:hAnsi="宋体" w:cs="Times New Roman" w:hint="eastAsia"/>
          <w:sz w:val="24"/>
          <w:szCs w:val="24"/>
        </w:rPr>
        <w:t>少设置</w:t>
      </w:r>
      <w:proofErr w:type="gramEnd"/>
      <w:r w:rsidRPr="000254F0">
        <w:rPr>
          <w:rFonts w:ascii="宋体" w:eastAsia="宋体" w:hAnsi="宋体" w:cs="Times New Roman" w:hint="eastAsia"/>
          <w:sz w:val="24"/>
          <w:szCs w:val="24"/>
        </w:rPr>
        <w:t>或不设置梁（</w:t>
      </w:r>
      <w:proofErr w:type="gramStart"/>
      <w:r w:rsidRPr="000254F0">
        <w:rPr>
          <w:rFonts w:ascii="宋体" w:eastAsia="宋体" w:hAnsi="宋体" w:cs="Times New Roman" w:hint="eastAsia"/>
          <w:sz w:val="24"/>
          <w:szCs w:val="24"/>
        </w:rPr>
        <w:t>这里梁指框架</w:t>
      </w:r>
      <w:proofErr w:type="gramEnd"/>
      <w:r w:rsidRPr="000254F0">
        <w:rPr>
          <w:rFonts w:ascii="宋体" w:eastAsia="宋体" w:hAnsi="宋体" w:cs="Times New Roman" w:hint="eastAsia"/>
          <w:sz w:val="24"/>
          <w:szCs w:val="24"/>
        </w:rPr>
        <w:t>结构中除框架梁之外、剪力墙结构</w:t>
      </w:r>
      <w:proofErr w:type="gramStart"/>
      <w:r w:rsidRPr="000254F0">
        <w:rPr>
          <w:rFonts w:ascii="宋体" w:eastAsia="宋体" w:hAnsi="宋体" w:cs="Times New Roman" w:hint="eastAsia"/>
          <w:sz w:val="24"/>
          <w:szCs w:val="24"/>
        </w:rPr>
        <w:t>中除连梁</w:t>
      </w:r>
      <w:proofErr w:type="gramEnd"/>
      <w:r w:rsidRPr="000254F0">
        <w:rPr>
          <w:rFonts w:ascii="宋体" w:eastAsia="宋体" w:hAnsi="宋体" w:cs="Times New Roman" w:hint="eastAsia"/>
          <w:sz w:val="24"/>
          <w:szCs w:val="24"/>
        </w:rPr>
        <w:t>之外的次梁），这是因为设置次梁构件时，不可避免会对周边的支承构件产生影响，比如剪力墙平面外设梁时，剪力墙板构件需要设置槽口，框架梁上</w:t>
      </w:r>
      <w:proofErr w:type="gramStart"/>
      <w:r w:rsidRPr="000254F0">
        <w:rPr>
          <w:rFonts w:ascii="宋体" w:eastAsia="宋体" w:hAnsi="宋体" w:cs="Times New Roman" w:hint="eastAsia"/>
          <w:sz w:val="24"/>
          <w:szCs w:val="24"/>
        </w:rPr>
        <w:t>设次梁</w:t>
      </w:r>
      <w:proofErr w:type="gramEnd"/>
      <w:r w:rsidRPr="000254F0">
        <w:rPr>
          <w:rFonts w:ascii="宋体" w:eastAsia="宋体" w:hAnsi="宋体" w:cs="Times New Roman" w:hint="eastAsia"/>
          <w:sz w:val="24"/>
          <w:szCs w:val="24"/>
        </w:rPr>
        <w:t>时，框架梁构件需要设置槽口，这些做法对生产、施工均增加了难度。跨度较大时，采用预应力楼盖等方式能够减少次</w:t>
      </w:r>
      <w:proofErr w:type="gramStart"/>
      <w:r w:rsidRPr="000254F0">
        <w:rPr>
          <w:rFonts w:ascii="宋体" w:eastAsia="宋体" w:hAnsi="宋体" w:cs="Times New Roman" w:hint="eastAsia"/>
          <w:sz w:val="24"/>
          <w:szCs w:val="24"/>
        </w:rPr>
        <w:t>梁设置</w:t>
      </w:r>
      <w:proofErr w:type="gramEnd"/>
      <w:r w:rsidRPr="000254F0">
        <w:rPr>
          <w:rFonts w:ascii="宋体" w:eastAsia="宋体" w:hAnsi="宋体" w:cs="Times New Roman" w:hint="eastAsia"/>
          <w:sz w:val="24"/>
          <w:szCs w:val="24"/>
        </w:rPr>
        <w:t>时宜尽量减少设置次梁，当设置次梁时推荐采用铰接的方式，如企口连接</w:t>
      </w:r>
      <w:proofErr w:type="gramStart"/>
      <w:r w:rsidRPr="000254F0">
        <w:rPr>
          <w:rFonts w:ascii="宋体" w:eastAsia="宋体" w:hAnsi="宋体" w:cs="Times New Roman" w:hint="eastAsia"/>
          <w:sz w:val="24"/>
          <w:szCs w:val="24"/>
        </w:rPr>
        <w:t>或钢企口</w:t>
      </w:r>
      <w:proofErr w:type="gramEnd"/>
      <w:r w:rsidRPr="000254F0">
        <w:rPr>
          <w:rFonts w:ascii="宋体" w:eastAsia="宋体" w:hAnsi="宋体" w:cs="Times New Roman" w:hint="eastAsia"/>
          <w:sz w:val="24"/>
          <w:szCs w:val="24"/>
        </w:rPr>
        <w:t>连接的形式。也可采用钢梁。当需要设置相互交叉的主次梁时，主梁高度与次梁高度差宜不小于1</w:t>
      </w:r>
      <w:r w:rsidRPr="000254F0">
        <w:rPr>
          <w:rFonts w:ascii="宋体" w:eastAsia="宋体" w:hAnsi="宋体" w:cs="Times New Roman"/>
          <w:sz w:val="24"/>
          <w:szCs w:val="24"/>
        </w:rPr>
        <w:t>00</w:t>
      </w:r>
      <w:r w:rsidRPr="000254F0">
        <w:rPr>
          <w:rFonts w:ascii="宋体" w:eastAsia="宋体" w:hAnsi="宋体" w:cs="Times New Roman" w:hint="eastAsia"/>
          <w:sz w:val="24"/>
          <w:szCs w:val="24"/>
        </w:rPr>
        <w:t>mm。</w:t>
      </w:r>
    </w:p>
    <w:p w14:paraId="73B10F3F"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叠合板用预制混凝土底板外伸钢筋不可避免与剪力墙竖向钢筋、梁箍筋等相互交叉，对现场施工安装非常不利，目前我国很多企业对采用周边不出</w:t>
      </w:r>
      <w:proofErr w:type="gramStart"/>
      <w:r w:rsidRPr="000254F0">
        <w:rPr>
          <w:rFonts w:ascii="宋体" w:eastAsia="宋体" w:hAnsi="宋体" w:cs="Times New Roman" w:hint="eastAsia"/>
          <w:sz w:val="24"/>
          <w:szCs w:val="24"/>
        </w:rPr>
        <w:t>筋</w:t>
      </w:r>
      <w:proofErr w:type="gramEnd"/>
      <w:r w:rsidRPr="000254F0">
        <w:rPr>
          <w:rFonts w:ascii="宋体" w:eastAsia="宋体" w:hAnsi="宋体" w:cs="Times New Roman" w:hint="eastAsia"/>
          <w:sz w:val="24"/>
          <w:szCs w:val="24"/>
        </w:rPr>
        <w:t>预制混凝土</w:t>
      </w:r>
      <w:r w:rsidRPr="000254F0">
        <w:rPr>
          <w:rFonts w:ascii="宋体" w:eastAsia="宋体" w:hAnsi="宋体" w:cs="Times New Roman" w:hint="eastAsia"/>
          <w:sz w:val="24"/>
          <w:szCs w:val="24"/>
        </w:rPr>
        <w:lastRenderedPageBreak/>
        <w:t>底板的叠合板受力性能进行了研究，认为在一定条件下是可以满足楼盖结构性</w:t>
      </w:r>
      <w:proofErr w:type="gramStart"/>
      <w:r w:rsidRPr="000254F0">
        <w:rPr>
          <w:rFonts w:ascii="宋体" w:eastAsia="宋体" w:hAnsi="宋体" w:cs="Times New Roman" w:hint="eastAsia"/>
          <w:sz w:val="24"/>
          <w:szCs w:val="24"/>
        </w:rPr>
        <w:t>能目标</w:t>
      </w:r>
      <w:proofErr w:type="gramEnd"/>
      <w:r w:rsidRPr="000254F0">
        <w:rPr>
          <w:rFonts w:ascii="宋体" w:eastAsia="宋体" w:hAnsi="宋体" w:cs="Times New Roman" w:hint="eastAsia"/>
          <w:sz w:val="24"/>
          <w:szCs w:val="24"/>
        </w:rPr>
        <w:t>要求的，而周边不出</w:t>
      </w:r>
      <w:proofErr w:type="gramStart"/>
      <w:r w:rsidRPr="000254F0">
        <w:rPr>
          <w:rFonts w:ascii="宋体" w:eastAsia="宋体" w:hAnsi="宋体" w:cs="Times New Roman" w:hint="eastAsia"/>
          <w:sz w:val="24"/>
          <w:szCs w:val="24"/>
        </w:rPr>
        <w:t>筋</w:t>
      </w:r>
      <w:proofErr w:type="gramEnd"/>
      <w:r w:rsidRPr="000254F0">
        <w:rPr>
          <w:rFonts w:ascii="宋体" w:eastAsia="宋体" w:hAnsi="宋体" w:cs="Times New Roman" w:hint="eastAsia"/>
          <w:sz w:val="24"/>
          <w:szCs w:val="24"/>
        </w:rPr>
        <w:t>预制混凝土底板在很大程度上降低了生产、施工的难度，因此本条第2款推荐采用此种做法。另外，采用</w:t>
      </w:r>
      <w:proofErr w:type="gramStart"/>
      <w:r w:rsidRPr="000254F0">
        <w:rPr>
          <w:rFonts w:ascii="宋体" w:eastAsia="宋体" w:hAnsi="宋体" w:cs="Times New Roman" w:hint="eastAsia"/>
          <w:sz w:val="24"/>
          <w:szCs w:val="24"/>
        </w:rPr>
        <w:t>密拼做法</w:t>
      </w:r>
      <w:proofErr w:type="gramEnd"/>
      <w:r w:rsidRPr="000254F0">
        <w:rPr>
          <w:rFonts w:ascii="宋体" w:eastAsia="宋体" w:hAnsi="宋体" w:cs="Times New Roman" w:hint="eastAsia"/>
          <w:sz w:val="24"/>
          <w:szCs w:val="24"/>
        </w:rPr>
        <w:t>后，</w:t>
      </w:r>
      <w:proofErr w:type="gramStart"/>
      <w:r w:rsidRPr="000254F0">
        <w:rPr>
          <w:rFonts w:ascii="宋体" w:eastAsia="宋体" w:hAnsi="宋体" w:cs="Times New Roman" w:hint="eastAsia"/>
          <w:sz w:val="24"/>
          <w:szCs w:val="24"/>
        </w:rPr>
        <w:t>板底必然</w:t>
      </w:r>
      <w:proofErr w:type="gramEnd"/>
      <w:r w:rsidRPr="000254F0">
        <w:rPr>
          <w:rFonts w:ascii="宋体" w:eastAsia="宋体" w:hAnsi="宋体" w:cs="Times New Roman" w:hint="eastAsia"/>
          <w:sz w:val="24"/>
          <w:szCs w:val="24"/>
        </w:rPr>
        <w:t>存在拼缝，建议内装修考虑设置吊顶。</w:t>
      </w:r>
    </w:p>
    <w:p w14:paraId="6AA2DBFF"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第</w:t>
      </w:r>
      <w:r w:rsidRPr="000254F0">
        <w:rPr>
          <w:rFonts w:ascii="宋体" w:eastAsia="宋体" w:hAnsi="宋体" w:cs="Times New Roman"/>
          <w:sz w:val="24"/>
          <w:szCs w:val="24"/>
        </w:rPr>
        <w:t>4</w:t>
      </w:r>
      <w:r w:rsidRPr="000254F0">
        <w:rPr>
          <w:rFonts w:ascii="宋体" w:eastAsia="宋体" w:hAnsi="宋体" w:cs="Times New Roman" w:hint="eastAsia"/>
          <w:sz w:val="24"/>
          <w:szCs w:val="24"/>
        </w:rPr>
        <w:t>款针对不同</w:t>
      </w:r>
      <w:proofErr w:type="gramStart"/>
      <w:r w:rsidRPr="000254F0">
        <w:rPr>
          <w:rFonts w:ascii="宋体" w:eastAsia="宋体" w:hAnsi="宋体" w:cs="Times New Roman" w:hint="eastAsia"/>
          <w:sz w:val="24"/>
          <w:szCs w:val="24"/>
        </w:rPr>
        <w:t>尺寸区格的</w:t>
      </w:r>
      <w:proofErr w:type="gramEnd"/>
      <w:r w:rsidRPr="000254F0">
        <w:rPr>
          <w:rFonts w:ascii="宋体" w:eastAsia="宋体" w:hAnsi="宋体" w:cs="Times New Roman" w:hint="eastAsia"/>
          <w:sz w:val="24"/>
          <w:szCs w:val="24"/>
        </w:rPr>
        <w:t>叠合楼板选型进行规定。对于四边支承的叠合板楼板，双向受力</w:t>
      </w:r>
      <w:proofErr w:type="gramStart"/>
      <w:r w:rsidRPr="000254F0">
        <w:rPr>
          <w:rFonts w:ascii="宋体" w:eastAsia="宋体" w:hAnsi="宋体" w:cs="Times New Roman" w:hint="eastAsia"/>
          <w:sz w:val="24"/>
          <w:szCs w:val="24"/>
        </w:rPr>
        <w:t>区格宜</w:t>
      </w:r>
      <w:proofErr w:type="gramEnd"/>
      <w:r w:rsidRPr="000254F0">
        <w:rPr>
          <w:rFonts w:ascii="宋体" w:eastAsia="宋体" w:hAnsi="宋体" w:cs="Times New Roman" w:hint="eastAsia"/>
          <w:sz w:val="24"/>
          <w:szCs w:val="24"/>
        </w:rPr>
        <w:t>采用双向板的布置方案，当采用单向板布置方案时应考虑双向受力的影响，对易开裂部位应加强构造，同时也应考虑后</w:t>
      </w:r>
      <w:proofErr w:type="gramStart"/>
      <w:r w:rsidRPr="000254F0">
        <w:rPr>
          <w:rFonts w:ascii="宋体" w:eastAsia="宋体" w:hAnsi="宋体" w:cs="Times New Roman" w:hint="eastAsia"/>
          <w:sz w:val="24"/>
          <w:szCs w:val="24"/>
        </w:rPr>
        <w:t>浇层整体</w:t>
      </w:r>
      <w:proofErr w:type="gramEnd"/>
      <w:r w:rsidRPr="000254F0">
        <w:rPr>
          <w:rFonts w:ascii="宋体" w:eastAsia="宋体" w:hAnsi="宋体" w:cs="Times New Roman" w:hint="eastAsia"/>
          <w:sz w:val="24"/>
          <w:szCs w:val="24"/>
        </w:rPr>
        <w:t>浇筑对荷载传递的影响。</w:t>
      </w:r>
    </w:p>
    <w:p w14:paraId="04DEA613"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第</w:t>
      </w:r>
      <w:r w:rsidRPr="000254F0">
        <w:rPr>
          <w:rFonts w:ascii="宋体" w:eastAsia="宋体" w:hAnsi="宋体" w:cs="Times New Roman"/>
          <w:sz w:val="24"/>
          <w:szCs w:val="24"/>
        </w:rPr>
        <w:t>5</w:t>
      </w:r>
      <w:r w:rsidRPr="000254F0">
        <w:rPr>
          <w:rFonts w:ascii="宋体" w:eastAsia="宋体" w:hAnsi="宋体" w:cs="Times New Roman" w:hint="eastAsia"/>
          <w:sz w:val="24"/>
          <w:szCs w:val="24"/>
        </w:rPr>
        <w:t>款对底板中受力钢筋配置提出要求，设计时尽量对钢筋间距进行标准化优化，钢筋间距的标准化有利于生产时采用焊接钢筋网片，提高生产的工业化程度。</w:t>
      </w:r>
    </w:p>
    <w:p w14:paraId="6C95D19C"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标准预制底板可参见国标图集1</w:t>
      </w:r>
      <w:r w:rsidRPr="000254F0">
        <w:rPr>
          <w:rFonts w:ascii="宋体" w:eastAsia="宋体" w:hAnsi="宋体" w:cs="Times New Roman"/>
          <w:sz w:val="24"/>
          <w:szCs w:val="24"/>
        </w:rPr>
        <w:t>5</w:t>
      </w:r>
      <w:r w:rsidRPr="000254F0">
        <w:rPr>
          <w:rFonts w:ascii="宋体" w:eastAsia="宋体" w:hAnsi="宋体" w:cs="Times New Roman" w:hint="eastAsia"/>
          <w:sz w:val="24"/>
          <w:szCs w:val="24"/>
        </w:rPr>
        <w:t>G</w:t>
      </w:r>
      <w:r w:rsidRPr="000254F0">
        <w:rPr>
          <w:rFonts w:ascii="宋体" w:eastAsia="宋体" w:hAnsi="宋体" w:cs="Times New Roman"/>
          <w:sz w:val="24"/>
          <w:szCs w:val="24"/>
        </w:rPr>
        <w:t>366-1《</w:t>
      </w:r>
      <w:r w:rsidRPr="000254F0">
        <w:rPr>
          <w:rFonts w:ascii="宋体" w:eastAsia="宋体" w:hAnsi="宋体" w:cs="Times New Roman" w:hint="eastAsia"/>
          <w:sz w:val="24"/>
          <w:szCs w:val="24"/>
        </w:rPr>
        <w:t>桁架钢筋混凝土底板预制混凝土底板》，其中预制底板宽度为关键性控制尺寸，跨度方向尺寸可根据</w:t>
      </w:r>
      <w:proofErr w:type="gramStart"/>
      <w:r w:rsidRPr="000254F0">
        <w:rPr>
          <w:rFonts w:ascii="宋体" w:eastAsia="宋体" w:hAnsi="宋体" w:cs="Times New Roman" w:hint="eastAsia"/>
          <w:sz w:val="24"/>
          <w:szCs w:val="24"/>
        </w:rPr>
        <w:t>实际区格</w:t>
      </w:r>
      <w:proofErr w:type="gramEnd"/>
      <w:r w:rsidRPr="000254F0">
        <w:rPr>
          <w:rFonts w:ascii="宋体" w:eastAsia="宋体" w:hAnsi="宋体" w:cs="Times New Roman" w:hint="eastAsia"/>
          <w:sz w:val="24"/>
          <w:szCs w:val="24"/>
        </w:rPr>
        <w:t>尺寸进行调整。</w:t>
      </w:r>
    </w:p>
    <w:p w14:paraId="4A973C0A"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5.</w:t>
      </w:r>
      <w:r w:rsidRPr="000254F0">
        <w:rPr>
          <w:rFonts w:ascii="宋体" w:eastAsia="宋体" w:hAnsi="宋体" w:cs="Times New Roman"/>
          <w:b/>
          <w:sz w:val="24"/>
          <w:szCs w:val="24"/>
        </w:rPr>
        <w:t>2.5</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在高层住宅中，楼梯间主要承担防火疏散功能，楼梯间净尺寸相对固定，见本标准第4</w:t>
      </w:r>
      <w:r w:rsidRPr="000254F0">
        <w:rPr>
          <w:rFonts w:ascii="宋体" w:eastAsia="宋体" w:hAnsi="宋体" w:cs="Times New Roman" w:hint="eastAsia"/>
          <w:b/>
          <w:sz w:val="24"/>
          <w:szCs w:val="24"/>
        </w:rPr>
        <w:t>.</w:t>
      </w:r>
      <w:r w:rsidRPr="000254F0">
        <w:rPr>
          <w:rFonts w:ascii="宋体" w:eastAsia="宋体" w:hAnsi="宋体" w:cs="Times New Roman"/>
          <w:sz w:val="24"/>
          <w:szCs w:val="24"/>
        </w:rPr>
        <w:t>0</w:t>
      </w:r>
      <w:r w:rsidRPr="000254F0">
        <w:rPr>
          <w:rFonts w:ascii="宋体" w:eastAsia="宋体" w:hAnsi="宋体" w:cs="Times New Roman"/>
          <w:b/>
          <w:sz w:val="24"/>
          <w:szCs w:val="24"/>
        </w:rPr>
        <w:t>.</w:t>
      </w:r>
      <w:r w:rsidRPr="000254F0">
        <w:rPr>
          <w:rFonts w:ascii="宋体" w:eastAsia="宋体" w:hAnsi="宋体" w:cs="Times New Roman"/>
          <w:sz w:val="24"/>
          <w:szCs w:val="24"/>
        </w:rPr>
        <w:t>4</w:t>
      </w:r>
      <w:r w:rsidRPr="000254F0">
        <w:rPr>
          <w:rFonts w:ascii="宋体" w:eastAsia="宋体" w:hAnsi="宋体" w:cs="Times New Roman" w:hint="eastAsia"/>
          <w:sz w:val="24"/>
          <w:szCs w:val="24"/>
        </w:rPr>
        <w:t>条，在这种情况下，楼梯构件主要决定于建筑层高，是最容易实现标准化的构件，因此本条提出同一项目相同层高的标准层楼梯构件宜为一种。在</w:t>
      </w:r>
      <w:proofErr w:type="gramStart"/>
      <w:r w:rsidRPr="000254F0">
        <w:rPr>
          <w:rFonts w:ascii="宋体" w:eastAsia="宋体" w:hAnsi="宋体" w:cs="Times New Roman" w:hint="eastAsia"/>
          <w:sz w:val="24"/>
          <w:szCs w:val="24"/>
        </w:rPr>
        <w:t>现行行业</w:t>
      </w:r>
      <w:proofErr w:type="gramEnd"/>
      <w:r w:rsidRPr="000254F0">
        <w:rPr>
          <w:rFonts w:ascii="宋体" w:eastAsia="宋体" w:hAnsi="宋体" w:cs="Times New Roman" w:hint="eastAsia"/>
          <w:sz w:val="24"/>
          <w:szCs w:val="24"/>
        </w:rPr>
        <w:t>标准《预制混凝土楼梯》JG/</w:t>
      </w:r>
      <w:r w:rsidRPr="000254F0">
        <w:rPr>
          <w:rFonts w:ascii="宋体" w:eastAsia="宋体" w:hAnsi="宋体" w:cs="Times New Roman"/>
          <w:sz w:val="24"/>
          <w:szCs w:val="24"/>
        </w:rPr>
        <w:t>T 562，</w:t>
      </w:r>
      <w:r w:rsidRPr="000254F0">
        <w:rPr>
          <w:rFonts w:ascii="宋体" w:eastAsia="宋体" w:hAnsi="宋体" w:cs="Times New Roman" w:hint="eastAsia"/>
          <w:sz w:val="24"/>
          <w:szCs w:val="24"/>
        </w:rPr>
        <w:t>以及《装配式混凝土结构住宅主要构件尺寸指南》、国标图集1</w:t>
      </w:r>
      <w:r w:rsidRPr="000254F0">
        <w:rPr>
          <w:rFonts w:ascii="宋体" w:eastAsia="宋体" w:hAnsi="宋体" w:cs="Times New Roman"/>
          <w:sz w:val="24"/>
          <w:szCs w:val="24"/>
        </w:rPr>
        <w:t>5</w:t>
      </w:r>
      <w:r w:rsidRPr="000254F0">
        <w:rPr>
          <w:rFonts w:ascii="宋体" w:eastAsia="宋体" w:hAnsi="宋体" w:cs="Times New Roman" w:hint="eastAsia"/>
          <w:sz w:val="24"/>
          <w:szCs w:val="24"/>
        </w:rPr>
        <w:t>G</w:t>
      </w:r>
      <w:r w:rsidRPr="000254F0">
        <w:rPr>
          <w:rFonts w:ascii="宋体" w:eastAsia="宋体" w:hAnsi="宋体" w:cs="Times New Roman"/>
          <w:sz w:val="24"/>
          <w:szCs w:val="24"/>
        </w:rPr>
        <w:t>367-1</w:t>
      </w:r>
      <w:r w:rsidRPr="000254F0">
        <w:rPr>
          <w:rFonts w:ascii="宋体" w:eastAsia="宋体" w:hAnsi="宋体" w:cs="Times New Roman" w:hint="eastAsia"/>
          <w:sz w:val="24"/>
          <w:szCs w:val="24"/>
        </w:rPr>
        <w:t>《预制混凝土板式楼梯》中均给出了楼梯的推荐尺寸。</w:t>
      </w:r>
    </w:p>
    <w:p w14:paraId="26E73AE7"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5.</w:t>
      </w:r>
      <w:r w:rsidRPr="000254F0">
        <w:rPr>
          <w:rFonts w:ascii="宋体" w:eastAsia="宋体" w:hAnsi="宋体" w:cs="Times New Roman"/>
          <w:b/>
          <w:sz w:val="24"/>
          <w:szCs w:val="24"/>
        </w:rPr>
        <w:t>2.6</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建筑外立面的挑出构件包括预制阳台、预制空调板、预制凸窗和建筑装饰构件。</w:t>
      </w:r>
    </w:p>
    <w:p w14:paraId="0FCB7FA5" w14:textId="77777777" w:rsidR="000254F0" w:rsidRPr="000254F0" w:rsidRDefault="000254F0" w:rsidP="000254F0">
      <w:pPr>
        <w:ind w:firstLineChars="200" w:firstLine="480"/>
        <w:rPr>
          <w:rFonts w:ascii="宋体" w:eastAsia="宋体" w:hAnsi="宋体" w:cs="Times New Roman"/>
          <w:sz w:val="24"/>
          <w:szCs w:val="24"/>
        </w:rPr>
      </w:pPr>
      <w:proofErr w:type="gramStart"/>
      <w:r w:rsidRPr="000254F0">
        <w:rPr>
          <w:rFonts w:ascii="宋体" w:eastAsia="宋体" w:hAnsi="宋体" w:cs="Times New Roman" w:hint="eastAsia"/>
          <w:sz w:val="24"/>
          <w:szCs w:val="24"/>
        </w:rPr>
        <w:t>这些外挑构件</w:t>
      </w:r>
      <w:proofErr w:type="gramEnd"/>
      <w:r w:rsidRPr="000254F0">
        <w:rPr>
          <w:rFonts w:ascii="宋体" w:eastAsia="宋体" w:hAnsi="宋体" w:cs="Times New Roman" w:hint="eastAsia"/>
          <w:sz w:val="24"/>
          <w:szCs w:val="24"/>
        </w:rPr>
        <w:t>的造型与建筑外立面的效果关联性较大，在各个项目间存在差异性，因此建议这类构件在项目层级进行标准化设计，在建筑方案设计中应尽量归并尺寸，减少构件种类。</w:t>
      </w:r>
    </w:p>
    <w:p w14:paraId="0CEC9A9C"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阳台构件宜同时解决空调搁置需求，当有条件时宜采用内凹式阳台，阳台宽度尺寸宜与建筑开间尺寸相同，同一项目中阳台构件不宜多于四种。</w:t>
      </w:r>
    </w:p>
    <w:p w14:paraId="6BF418F4"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当空调板单独设置时应选用通用部件。</w:t>
      </w:r>
    </w:p>
    <w:p w14:paraId="0E6E3105"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凸窗宽度尺寸宜为3</w:t>
      </w:r>
      <w:r w:rsidRPr="000254F0">
        <w:rPr>
          <w:rFonts w:ascii="宋体" w:eastAsia="宋体" w:hAnsi="宋体" w:cs="Times New Roman"/>
          <w:sz w:val="24"/>
          <w:szCs w:val="24"/>
        </w:rPr>
        <w:t>00</w:t>
      </w:r>
      <w:r w:rsidRPr="000254F0">
        <w:rPr>
          <w:rFonts w:ascii="宋体" w:eastAsia="宋体" w:hAnsi="宋体" w:cs="Times New Roman" w:hint="eastAsia"/>
          <w:sz w:val="24"/>
          <w:szCs w:val="24"/>
        </w:rPr>
        <w:t>mm、4</w:t>
      </w:r>
      <w:r w:rsidRPr="000254F0">
        <w:rPr>
          <w:rFonts w:ascii="宋体" w:eastAsia="宋体" w:hAnsi="宋体" w:cs="Times New Roman"/>
          <w:sz w:val="24"/>
          <w:szCs w:val="24"/>
        </w:rPr>
        <w:t>00</w:t>
      </w:r>
      <w:r w:rsidRPr="000254F0">
        <w:rPr>
          <w:rFonts w:ascii="宋体" w:eastAsia="宋体" w:hAnsi="宋体" w:cs="Times New Roman" w:hint="eastAsia"/>
          <w:sz w:val="24"/>
          <w:szCs w:val="24"/>
        </w:rPr>
        <w:t>mm的整数</w:t>
      </w:r>
      <w:proofErr w:type="gramStart"/>
      <w:r w:rsidRPr="000254F0">
        <w:rPr>
          <w:rFonts w:ascii="宋体" w:eastAsia="宋体" w:hAnsi="宋体" w:cs="Times New Roman" w:hint="eastAsia"/>
          <w:sz w:val="24"/>
          <w:szCs w:val="24"/>
        </w:rPr>
        <w:t>倍</w:t>
      </w:r>
      <w:proofErr w:type="gramEnd"/>
      <w:r w:rsidRPr="000254F0">
        <w:rPr>
          <w:rFonts w:ascii="宋体" w:eastAsia="宋体" w:hAnsi="宋体" w:cs="Times New Roman" w:hint="eastAsia"/>
          <w:sz w:val="24"/>
          <w:szCs w:val="24"/>
        </w:rPr>
        <w:t>，同一项目中带凸窗种类不宜超过四种。</w:t>
      </w:r>
    </w:p>
    <w:p w14:paraId="345B4158"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应尽量</w:t>
      </w:r>
      <w:proofErr w:type="gramStart"/>
      <w:r w:rsidRPr="000254F0">
        <w:rPr>
          <w:rFonts w:ascii="宋体" w:eastAsia="宋体" w:hAnsi="宋体" w:cs="Times New Roman" w:hint="eastAsia"/>
          <w:sz w:val="24"/>
          <w:szCs w:val="24"/>
        </w:rPr>
        <w:t>不</w:t>
      </w:r>
      <w:proofErr w:type="gramEnd"/>
      <w:r w:rsidRPr="000254F0">
        <w:rPr>
          <w:rFonts w:ascii="宋体" w:eastAsia="宋体" w:hAnsi="宋体" w:cs="Times New Roman" w:hint="eastAsia"/>
          <w:sz w:val="24"/>
          <w:szCs w:val="24"/>
        </w:rPr>
        <w:t>设或</w:t>
      </w:r>
      <w:proofErr w:type="gramStart"/>
      <w:r w:rsidRPr="000254F0">
        <w:rPr>
          <w:rFonts w:ascii="宋体" w:eastAsia="宋体" w:hAnsi="宋体" w:cs="Times New Roman" w:hint="eastAsia"/>
          <w:sz w:val="24"/>
          <w:szCs w:val="24"/>
        </w:rPr>
        <w:t>少设外挑的</w:t>
      </w:r>
      <w:proofErr w:type="gramEnd"/>
      <w:r w:rsidRPr="000254F0">
        <w:rPr>
          <w:rFonts w:ascii="宋体" w:eastAsia="宋体" w:hAnsi="宋体" w:cs="Times New Roman" w:hint="eastAsia"/>
          <w:sz w:val="24"/>
          <w:szCs w:val="24"/>
        </w:rPr>
        <w:t>建筑装饰构件。</w:t>
      </w:r>
    </w:p>
    <w:p w14:paraId="2BE68D1C" w14:textId="77777777" w:rsidR="000254F0" w:rsidRPr="000254F0" w:rsidRDefault="000254F0" w:rsidP="000254F0">
      <w:pPr>
        <w:keepNext/>
        <w:keepLines/>
        <w:adjustRightInd w:val="0"/>
        <w:snapToGrid w:val="0"/>
        <w:spacing w:before="156" w:after="260"/>
        <w:jc w:val="center"/>
        <w:outlineLvl w:val="1"/>
        <w:rPr>
          <w:rFonts w:ascii="Times New Roman" w:eastAsia="宋体" w:hAnsi="Times New Roman" w:cs="黑体"/>
          <w:b/>
          <w:bCs/>
          <w:sz w:val="28"/>
          <w:szCs w:val="32"/>
        </w:rPr>
      </w:pPr>
      <w:bookmarkStart w:id="73" w:name="_Toc66193426"/>
      <w:r w:rsidRPr="000254F0">
        <w:rPr>
          <w:rFonts w:ascii="Times New Roman" w:eastAsia="宋体" w:hAnsi="Times New Roman" w:cs="黑体" w:hint="eastAsia"/>
          <w:b/>
          <w:bCs/>
          <w:sz w:val="28"/>
          <w:szCs w:val="32"/>
        </w:rPr>
        <w:lastRenderedPageBreak/>
        <w:t>5.</w:t>
      </w:r>
      <w:r w:rsidRPr="000254F0">
        <w:rPr>
          <w:rFonts w:ascii="Times New Roman" w:eastAsia="宋体" w:hAnsi="Times New Roman" w:cs="黑体"/>
          <w:b/>
          <w:bCs/>
          <w:sz w:val="28"/>
          <w:szCs w:val="32"/>
        </w:rPr>
        <w:t xml:space="preserve">3  </w:t>
      </w:r>
      <w:r w:rsidRPr="000254F0">
        <w:rPr>
          <w:rFonts w:ascii="Times New Roman" w:eastAsia="宋体" w:hAnsi="Times New Roman" w:cs="黑体" w:hint="eastAsia"/>
          <w:b/>
          <w:bCs/>
          <w:sz w:val="28"/>
          <w:szCs w:val="32"/>
        </w:rPr>
        <w:t>钢结构</w:t>
      </w:r>
      <w:bookmarkEnd w:id="73"/>
    </w:p>
    <w:p w14:paraId="46C0313B"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5.3.1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不同高度</w:t>
      </w:r>
      <w:r w:rsidRPr="000254F0">
        <w:rPr>
          <w:rFonts w:ascii="宋体" w:eastAsia="宋体" w:hAnsi="宋体" w:cs="Times New Roman"/>
          <w:sz w:val="24"/>
          <w:szCs w:val="24"/>
        </w:rPr>
        <w:t>的钢结构住宅，有其适应的结构体系。</w:t>
      </w:r>
      <w:r w:rsidRPr="000254F0">
        <w:rPr>
          <w:rFonts w:ascii="宋体" w:eastAsia="宋体" w:hAnsi="宋体" w:cs="Times New Roman" w:hint="eastAsia"/>
          <w:sz w:val="24"/>
          <w:szCs w:val="24"/>
        </w:rPr>
        <w:t>本条文高度</w:t>
      </w:r>
      <w:r w:rsidRPr="000254F0">
        <w:rPr>
          <w:rFonts w:ascii="宋体" w:eastAsia="宋体" w:hAnsi="宋体" w:cs="Times New Roman"/>
          <w:sz w:val="24"/>
          <w:szCs w:val="24"/>
        </w:rPr>
        <w:t>的分类，与</w:t>
      </w:r>
      <w:proofErr w:type="gramStart"/>
      <w:r w:rsidRPr="000254F0">
        <w:rPr>
          <w:rFonts w:ascii="宋体" w:eastAsia="宋体" w:hAnsi="宋体" w:cs="Times New Roman" w:hint="eastAsia"/>
          <w:sz w:val="24"/>
          <w:szCs w:val="24"/>
        </w:rPr>
        <w:t>现行行业</w:t>
      </w:r>
      <w:proofErr w:type="gramEnd"/>
      <w:r w:rsidRPr="000254F0">
        <w:rPr>
          <w:rFonts w:ascii="宋体" w:eastAsia="宋体" w:hAnsi="宋体" w:cs="Times New Roman"/>
          <w:sz w:val="24"/>
          <w:szCs w:val="24"/>
        </w:rPr>
        <w:t>标准《</w:t>
      </w:r>
      <w:r w:rsidRPr="000254F0">
        <w:rPr>
          <w:rFonts w:ascii="宋体" w:eastAsia="宋体" w:hAnsi="宋体" w:cs="Times New Roman" w:hint="eastAsia"/>
          <w:sz w:val="24"/>
          <w:szCs w:val="24"/>
        </w:rPr>
        <w:t>高层</w:t>
      </w:r>
      <w:r w:rsidRPr="000254F0">
        <w:rPr>
          <w:rFonts w:ascii="宋体" w:eastAsia="宋体" w:hAnsi="宋体" w:cs="Times New Roman"/>
          <w:sz w:val="24"/>
          <w:szCs w:val="24"/>
        </w:rPr>
        <w:t>民用建筑钢结构技术规程》</w:t>
      </w:r>
      <w:r w:rsidRPr="000254F0">
        <w:rPr>
          <w:rFonts w:ascii="宋体" w:eastAsia="宋体" w:hAnsi="宋体" w:cs="Times New Roman" w:hint="eastAsia"/>
          <w:sz w:val="24"/>
          <w:szCs w:val="24"/>
        </w:rPr>
        <w:t>JGJ</w:t>
      </w:r>
      <w:r w:rsidRPr="000254F0">
        <w:rPr>
          <w:rFonts w:ascii="宋体" w:eastAsia="宋体" w:hAnsi="宋体" w:cs="Times New Roman"/>
          <w:sz w:val="24"/>
          <w:szCs w:val="24"/>
        </w:rPr>
        <w:t xml:space="preserve"> 99</w:t>
      </w:r>
      <w:r w:rsidRPr="000254F0">
        <w:rPr>
          <w:rFonts w:ascii="宋体" w:eastAsia="宋体" w:hAnsi="宋体" w:cs="Times New Roman" w:hint="eastAsia"/>
          <w:sz w:val="24"/>
          <w:szCs w:val="24"/>
        </w:rPr>
        <w:t>相一致</w:t>
      </w:r>
      <w:r w:rsidRPr="000254F0">
        <w:rPr>
          <w:rFonts w:ascii="宋体" w:eastAsia="宋体" w:hAnsi="宋体" w:cs="Times New Roman"/>
          <w:sz w:val="24"/>
          <w:szCs w:val="24"/>
        </w:rPr>
        <w:t>；</w:t>
      </w:r>
      <w:r w:rsidRPr="000254F0">
        <w:rPr>
          <w:rFonts w:ascii="宋体" w:eastAsia="宋体" w:hAnsi="宋体" w:cs="Times New Roman" w:hint="eastAsia"/>
          <w:sz w:val="24"/>
          <w:szCs w:val="24"/>
        </w:rPr>
        <w:t>推荐</w:t>
      </w:r>
      <w:r w:rsidRPr="000254F0">
        <w:rPr>
          <w:rFonts w:ascii="宋体" w:eastAsia="宋体" w:hAnsi="宋体" w:cs="Times New Roman"/>
          <w:sz w:val="24"/>
          <w:szCs w:val="24"/>
        </w:rPr>
        <w:t>的结构</w:t>
      </w:r>
      <w:r w:rsidRPr="000254F0">
        <w:rPr>
          <w:rFonts w:ascii="宋体" w:eastAsia="宋体" w:hAnsi="宋体" w:cs="Times New Roman" w:hint="eastAsia"/>
          <w:sz w:val="24"/>
          <w:szCs w:val="24"/>
        </w:rPr>
        <w:t>体系</w:t>
      </w:r>
      <w:r w:rsidRPr="000254F0">
        <w:rPr>
          <w:rFonts w:ascii="宋体" w:eastAsia="宋体" w:hAnsi="宋体" w:cs="Times New Roman"/>
          <w:sz w:val="24"/>
          <w:szCs w:val="24"/>
        </w:rPr>
        <w:t>，</w:t>
      </w:r>
      <w:r w:rsidRPr="000254F0">
        <w:rPr>
          <w:rFonts w:ascii="宋体" w:eastAsia="宋体" w:hAnsi="宋体" w:cs="Times New Roman" w:hint="eastAsia"/>
          <w:sz w:val="24"/>
          <w:szCs w:val="24"/>
        </w:rPr>
        <w:t>由</w:t>
      </w:r>
      <w:r w:rsidRPr="000254F0">
        <w:rPr>
          <w:rFonts w:ascii="宋体" w:eastAsia="宋体" w:hAnsi="宋体" w:cs="Times New Roman"/>
          <w:sz w:val="24"/>
          <w:szCs w:val="24"/>
        </w:rPr>
        <w:t>工程</w:t>
      </w:r>
      <w:r w:rsidRPr="000254F0">
        <w:rPr>
          <w:rFonts w:ascii="宋体" w:eastAsia="宋体" w:hAnsi="宋体" w:cs="Times New Roman" w:hint="eastAsia"/>
          <w:sz w:val="24"/>
          <w:szCs w:val="24"/>
        </w:rPr>
        <w:t>经验</w:t>
      </w:r>
      <w:r w:rsidRPr="000254F0">
        <w:rPr>
          <w:rFonts w:ascii="宋体" w:eastAsia="宋体" w:hAnsi="宋体" w:cs="Times New Roman"/>
          <w:sz w:val="24"/>
          <w:szCs w:val="24"/>
        </w:rPr>
        <w:t>确定</w:t>
      </w:r>
      <w:r w:rsidRPr="000254F0">
        <w:rPr>
          <w:rFonts w:ascii="宋体" w:eastAsia="宋体" w:hAnsi="宋体" w:cs="Times New Roman" w:hint="eastAsia"/>
          <w:sz w:val="24"/>
          <w:szCs w:val="24"/>
        </w:rPr>
        <w:t>并</w:t>
      </w:r>
      <w:r w:rsidRPr="000254F0">
        <w:rPr>
          <w:rFonts w:ascii="宋体" w:eastAsia="宋体" w:hAnsi="宋体" w:cs="Times New Roman"/>
          <w:sz w:val="24"/>
          <w:szCs w:val="24"/>
        </w:rPr>
        <w:t>与</w:t>
      </w:r>
      <w:r w:rsidRPr="000254F0">
        <w:rPr>
          <w:rFonts w:ascii="宋体" w:eastAsia="宋体" w:hAnsi="宋体" w:cs="Times New Roman" w:hint="eastAsia"/>
          <w:sz w:val="24"/>
          <w:szCs w:val="24"/>
        </w:rPr>
        <w:t>国家</w:t>
      </w:r>
      <w:r w:rsidRPr="000254F0">
        <w:rPr>
          <w:rFonts w:ascii="宋体" w:eastAsia="宋体" w:hAnsi="宋体" w:cs="Times New Roman"/>
          <w:sz w:val="24"/>
          <w:szCs w:val="24"/>
        </w:rPr>
        <w:t>标准</w:t>
      </w:r>
      <w:r w:rsidRPr="000254F0">
        <w:rPr>
          <w:rFonts w:ascii="宋体" w:eastAsia="宋体" w:hAnsi="宋体" w:cs="Times New Roman" w:hint="eastAsia"/>
          <w:sz w:val="24"/>
          <w:szCs w:val="24"/>
        </w:rPr>
        <w:t>《装配式</w:t>
      </w:r>
      <w:r w:rsidRPr="000254F0">
        <w:rPr>
          <w:rFonts w:ascii="宋体" w:eastAsia="宋体" w:hAnsi="宋体" w:cs="Times New Roman"/>
          <w:sz w:val="24"/>
          <w:szCs w:val="24"/>
        </w:rPr>
        <w:t>钢结构建筑技术标准</w:t>
      </w:r>
      <w:r w:rsidRPr="000254F0">
        <w:rPr>
          <w:rFonts w:ascii="宋体" w:eastAsia="宋体" w:hAnsi="宋体" w:cs="Times New Roman" w:hint="eastAsia"/>
          <w:sz w:val="24"/>
          <w:szCs w:val="24"/>
        </w:rPr>
        <w:t>》GB</w:t>
      </w:r>
      <w:r w:rsidRPr="000254F0">
        <w:rPr>
          <w:rFonts w:ascii="宋体" w:eastAsia="宋体" w:hAnsi="宋体" w:cs="Times New Roman"/>
          <w:sz w:val="24"/>
          <w:szCs w:val="24"/>
        </w:rPr>
        <w:t>/T51232-2016</w:t>
      </w:r>
      <w:r w:rsidRPr="000254F0">
        <w:rPr>
          <w:rFonts w:ascii="宋体" w:eastAsia="宋体" w:hAnsi="宋体" w:cs="Times New Roman" w:hint="eastAsia"/>
          <w:sz w:val="24"/>
          <w:szCs w:val="24"/>
        </w:rPr>
        <w:t>相一致</w:t>
      </w:r>
      <w:r w:rsidRPr="000254F0">
        <w:rPr>
          <w:rFonts w:ascii="宋体" w:eastAsia="宋体" w:hAnsi="宋体" w:cs="Times New Roman"/>
          <w:sz w:val="24"/>
          <w:szCs w:val="24"/>
        </w:rPr>
        <w:t>。</w:t>
      </w:r>
      <w:r w:rsidRPr="000254F0">
        <w:rPr>
          <w:rFonts w:ascii="宋体" w:eastAsia="宋体" w:hAnsi="宋体" w:cs="Times New Roman" w:hint="eastAsia"/>
          <w:sz w:val="24"/>
          <w:szCs w:val="24"/>
        </w:rPr>
        <w:t>其它为</w:t>
      </w:r>
      <w:r w:rsidRPr="000254F0">
        <w:rPr>
          <w:rFonts w:ascii="宋体" w:eastAsia="宋体" w:hAnsi="宋体" w:cs="Times New Roman"/>
          <w:sz w:val="24"/>
          <w:szCs w:val="24"/>
        </w:rPr>
        <w:t>列入的</w:t>
      </w:r>
      <w:r w:rsidRPr="000254F0">
        <w:rPr>
          <w:rFonts w:ascii="宋体" w:eastAsia="宋体" w:hAnsi="宋体" w:cs="Times New Roman" w:hint="eastAsia"/>
          <w:sz w:val="24"/>
          <w:szCs w:val="24"/>
        </w:rPr>
        <w:t>新型</w:t>
      </w:r>
      <w:r w:rsidRPr="000254F0">
        <w:rPr>
          <w:rFonts w:ascii="宋体" w:eastAsia="宋体" w:hAnsi="宋体" w:cs="Times New Roman"/>
          <w:sz w:val="24"/>
          <w:szCs w:val="24"/>
        </w:rPr>
        <w:t>体系，</w:t>
      </w:r>
      <w:r w:rsidRPr="000254F0">
        <w:rPr>
          <w:rFonts w:ascii="宋体" w:eastAsia="宋体" w:hAnsi="宋体" w:cs="Times New Roman" w:hint="eastAsia"/>
          <w:sz w:val="24"/>
          <w:szCs w:val="24"/>
        </w:rPr>
        <w:t>当</w:t>
      </w:r>
      <w:r w:rsidRPr="000254F0">
        <w:rPr>
          <w:rFonts w:ascii="宋体" w:eastAsia="宋体" w:hAnsi="宋体" w:cs="Times New Roman"/>
          <w:sz w:val="24"/>
          <w:szCs w:val="24"/>
        </w:rPr>
        <w:t>有可靠依据时，也可采用。</w:t>
      </w:r>
    </w:p>
    <w:p w14:paraId="562D77E7"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5.</w:t>
      </w:r>
      <w:r w:rsidRPr="000254F0">
        <w:rPr>
          <w:rFonts w:ascii="宋体" w:eastAsia="宋体" w:hAnsi="宋体" w:cs="Times New Roman"/>
          <w:b/>
          <w:sz w:val="24"/>
          <w:szCs w:val="24"/>
        </w:rPr>
        <w:t>3.2</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本条</w:t>
      </w:r>
      <w:r w:rsidRPr="000254F0">
        <w:rPr>
          <w:rFonts w:ascii="宋体" w:eastAsia="宋体" w:hAnsi="宋体" w:cs="Times New Roman"/>
          <w:sz w:val="24"/>
          <w:szCs w:val="24"/>
        </w:rPr>
        <w:t>所说的钢框架柱，可以为钢结构柱，也可为钢管混凝土柱。</w:t>
      </w:r>
    </w:p>
    <w:p w14:paraId="295DC019"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5.3.3</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不适合采用</w:t>
      </w:r>
      <w:proofErr w:type="gramStart"/>
      <w:r w:rsidRPr="000254F0">
        <w:rPr>
          <w:rFonts w:ascii="宋体" w:eastAsia="宋体" w:hAnsi="宋体" w:cs="Times New Roman" w:hint="eastAsia"/>
          <w:sz w:val="24"/>
          <w:szCs w:val="24"/>
        </w:rPr>
        <w:t>隅撑保证</w:t>
      </w:r>
      <w:proofErr w:type="gramEnd"/>
      <w:r w:rsidRPr="000254F0">
        <w:rPr>
          <w:rFonts w:ascii="宋体" w:eastAsia="宋体" w:hAnsi="宋体" w:cs="Times New Roman" w:hint="eastAsia"/>
          <w:sz w:val="24"/>
          <w:szCs w:val="24"/>
        </w:rPr>
        <w:t>侧向稳定时，可在梁其受压区段范围内设置横向加劲肋。</w:t>
      </w:r>
    </w:p>
    <w:p w14:paraId="0C9F3722"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5.</w:t>
      </w:r>
      <w:r w:rsidRPr="000254F0">
        <w:rPr>
          <w:rFonts w:ascii="宋体" w:eastAsia="宋体" w:hAnsi="宋体" w:cs="Times New Roman"/>
          <w:b/>
          <w:sz w:val="24"/>
          <w:szCs w:val="24"/>
        </w:rPr>
        <w:t>3.5</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轮廓尺寸</w:t>
      </w:r>
      <w:r w:rsidRPr="000254F0">
        <w:rPr>
          <w:rFonts w:ascii="宋体" w:eastAsia="宋体" w:hAnsi="宋体" w:cs="Times New Roman"/>
          <w:sz w:val="24"/>
          <w:szCs w:val="24"/>
        </w:rPr>
        <w:t>和高度尺寸</w:t>
      </w:r>
      <w:r w:rsidRPr="000254F0">
        <w:rPr>
          <w:rFonts w:ascii="宋体" w:eastAsia="宋体" w:hAnsi="宋体" w:cs="Times New Roman" w:hint="eastAsia"/>
          <w:sz w:val="24"/>
          <w:szCs w:val="24"/>
        </w:rPr>
        <w:t>的要求</w:t>
      </w:r>
      <w:r w:rsidRPr="000254F0">
        <w:rPr>
          <w:rFonts w:ascii="宋体" w:eastAsia="宋体" w:hAnsi="宋体" w:cs="Times New Roman"/>
          <w:sz w:val="24"/>
          <w:szCs w:val="24"/>
        </w:rPr>
        <w:t>，主要为便于构件运输</w:t>
      </w:r>
      <w:r w:rsidRPr="000254F0">
        <w:rPr>
          <w:rFonts w:ascii="宋体" w:eastAsia="宋体" w:hAnsi="宋体" w:cs="Times New Roman" w:hint="eastAsia"/>
          <w:sz w:val="24"/>
          <w:szCs w:val="24"/>
        </w:rPr>
        <w:t>。</w:t>
      </w:r>
    </w:p>
    <w:p w14:paraId="5312C1BB"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5.3.</w:t>
      </w:r>
      <w:r w:rsidRPr="000254F0">
        <w:rPr>
          <w:rFonts w:ascii="宋体" w:eastAsia="宋体" w:hAnsi="宋体" w:cs="Times New Roman"/>
          <w:b/>
          <w:sz w:val="24"/>
          <w:szCs w:val="24"/>
        </w:rPr>
        <w:t>8</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钢结构住宅采用预制混凝土板式楼梯，由于自重较大，可能导致施工塔吊要求过高，造成不必要的成本增加。因此建议选用重量较轻的预制楼梯，可采用钢楼梯，此时其防火防腐处理、踏步板混凝土面层应在工厂加工。</w:t>
      </w:r>
    </w:p>
    <w:p w14:paraId="119F0D7C"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5.3.</w:t>
      </w:r>
      <w:r w:rsidRPr="000254F0">
        <w:rPr>
          <w:rFonts w:ascii="宋体" w:eastAsia="宋体" w:hAnsi="宋体" w:cs="Times New Roman"/>
          <w:b/>
          <w:sz w:val="24"/>
          <w:szCs w:val="24"/>
        </w:rPr>
        <w:t>9</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钢构件的防火和防腐设计，应以环境条件（例如厨房</w:t>
      </w:r>
      <w:r w:rsidRPr="000254F0">
        <w:rPr>
          <w:rFonts w:ascii="宋体" w:eastAsia="宋体" w:hAnsi="宋体" w:cs="Times New Roman"/>
          <w:sz w:val="24"/>
          <w:szCs w:val="24"/>
        </w:rPr>
        <w:t>卫生间</w:t>
      </w:r>
      <w:r w:rsidRPr="000254F0">
        <w:rPr>
          <w:rFonts w:ascii="宋体" w:eastAsia="宋体" w:hAnsi="宋体" w:cs="Times New Roman" w:hint="eastAsia"/>
          <w:sz w:val="24"/>
          <w:szCs w:val="24"/>
        </w:rPr>
        <w:t>等区域</w:t>
      </w:r>
      <w:r w:rsidRPr="000254F0">
        <w:rPr>
          <w:rFonts w:ascii="宋体" w:eastAsia="宋体" w:hAnsi="宋体" w:cs="Times New Roman"/>
          <w:sz w:val="24"/>
          <w:szCs w:val="24"/>
        </w:rPr>
        <w:t>易发生漏水，为重点防腐部位</w:t>
      </w:r>
      <w:r w:rsidRPr="000254F0">
        <w:rPr>
          <w:rFonts w:ascii="宋体" w:eastAsia="宋体" w:hAnsi="宋体" w:cs="Times New Roman" w:hint="eastAsia"/>
          <w:sz w:val="24"/>
          <w:szCs w:val="24"/>
        </w:rPr>
        <w:t>）、材质、部位、结构性能、使用要求、施工条件和维护管理等为依据，与结构系统、外围护系统、设备与管线系统和内装系统集成设计。</w:t>
      </w:r>
    </w:p>
    <w:p w14:paraId="1DD50CC4" w14:textId="77777777" w:rsidR="000254F0" w:rsidRPr="000254F0" w:rsidRDefault="000254F0" w:rsidP="000254F0">
      <w:pPr>
        <w:keepNext/>
        <w:keepLines/>
        <w:pageBreakBefore/>
        <w:adjustRightInd w:val="0"/>
        <w:snapToGrid w:val="0"/>
        <w:spacing w:before="340" w:after="330" w:line="578" w:lineRule="auto"/>
        <w:jc w:val="center"/>
        <w:outlineLvl w:val="0"/>
        <w:rPr>
          <w:rFonts w:eastAsia="宋体"/>
          <w:b/>
          <w:bCs/>
          <w:kern w:val="44"/>
          <w:sz w:val="30"/>
          <w:szCs w:val="44"/>
        </w:rPr>
      </w:pPr>
      <w:bookmarkStart w:id="74" w:name="_Toc66193427"/>
      <w:r w:rsidRPr="000254F0">
        <w:rPr>
          <w:rFonts w:ascii="Times New Roman" w:eastAsia="宋体" w:hAnsi="Times New Roman" w:cs="Times New Roman" w:hint="eastAsia"/>
          <w:b/>
          <w:bCs/>
          <w:kern w:val="44"/>
          <w:sz w:val="30"/>
          <w:szCs w:val="44"/>
        </w:rPr>
        <w:lastRenderedPageBreak/>
        <w:t>6</w:t>
      </w:r>
      <w:r w:rsidRPr="000254F0">
        <w:rPr>
          <w:rFonts w:eastAsia="宋体"/>
          <w:b/>
          <w:bCs/>
          <w:kern w:val="44"/>
          <w:sz w:val="30"/>
          <w:szCs w:val="44"/>
        </w:rPr>
        <w:t xml:space="preserve">  </w:t>
      </w:r>
      <w:r w:rsidRPr="000254F0">
        <w:rPr>
          <w:rFonts w:eastAsia="宋体" w:hint="eastAsia"/>
          <w:b/>
          <w:bCs/>
          <w:kern w:val="44"/>
          <w:sz w:val="30"/>
          <w:szCs w:val="44"/>
        </w:rPr>
        <w:t>外围护系统</w:t>
      </w:r>
      <w:bookmarkEnd w:id="74"/>
    </w:p>
    <w:p w14:paraId="11576FF5" w14:textId="77777777" w:rsidR="000254F0" w:rsidRPr="000254F0" w:rsidRDefault="000254F0" w:rsidP="000254F0">
      <w:pPr>
        <w:keepNext/>
        <w:keepLines/>
        <w:adjustRightInd w:val="0"/>
        <w:snapToGrid w:val="0"/>
        <w:spacing w:before="156" w:after="260"/>
        <w:jc w:val="center"/>
        <w:outlineLvl w:val="1"/>
        <w:rPr>
          <w:rFonts w:ascii="Times New Roman" w:eastAsia="宋体" w:hAnsi="Times New Roman" w:cs="黑体"/>
          <w:b/>
          <w:bCs/>
          <w:sz w:val="28"/>
          <w:szCs w:val="32"/>
        </w:rPr>
      </w:pPr>
      <w:bookmarkStart w:id="75" w:name="_Toc66193428"/>
      <w:r w:rsidRPr="000254F0">
        <w:rPr>
          <w:rFonts w:ascii="Times New Roman" w:eastAsia="宋体" w:hAnsi="Times New Roman" w:cs="黑体"/>
          <w:b/>
          <w:bCs/>
          <w:sz w:val="28"/>
          <w:szCs w:val="32"/>
        </w:rPr>
        <w:t>6</w:t>
      </w:r>
      <w:r w:rsidRPr="000254F0">
        <w:rPr>
          <w:rFonts w:ascii="Times New Roman" w:eastAsia="宋体" w:hAnsi="Times New Roman" w:cs="黑体" w:hint="eastAsia"/>
          <w:b/>
          <w:bCs/>
          <w:sz w:val="28"/>
          <w:szCs w:val="32"/>
        </w:rPr>
        <w:t>.</w:t>
      </w:r>
      <w:r w:rsidRPr="000254F0">
        <w:rPr>
          <w:rFonts w:ascii="Times New Roman" w:eastAsia="宋体" w:hAnsi="Times New Roman" w:cs="黑体"/>
          <w:b/>
          <w:bCs/>
          <w:sz w:val="28"/>
          <w:szCs w:val="32"/>
        </w:rPr>
        <w:t xml:space="preserve">1  </w:t>
      </w:r>
      <w:r w:rsidRPr="000254F0">
        <w:rPr>
          <w:rFonts w:ascii="Times New Roman" w:eastAsia="宋体" w:hAnsi="Times New Roman" w:cs="黑体" w:hint="eastAsia"/>
          <w:b/>
          <w:bCs/>
          <w:sz w:val="28"/>
          <w:szCs w:val="32"/>
        </w:rPr>
        <w:t>外墙围护</w:t>
      </w:r>
      <w:bookmarkEnd w:id="75"/>
    </w:p>
    <w:p w14:paraId="626EB8AF"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6.1.1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本条中外墙围护主要指墙身部分。</w:t>
      </w:r>
      <w:proofErr w:type="gramStart"/>
      <w:r w:rsidRPr="000254F0">
        <w:rPr>
          <w:rFonts w:ascii="宋体" w:eastAsia="宋体" w:hAnsi="宋体" w:cs="Times New Roman" w:hint="eastAsia"/>
          <w:sz w:val="24"/>
          <w:szCs w:val="24"/>
        </w:rPr>
        <w:t>基层墙指起到</w:t>
      </w:r>
      <w:proofErr w:type="gramEnd"/>
      <w:r w:rsidRPr="000254F0">
        <w:rPr>
          <w:rFonts w:ascii="宋体" w:eastAsia="宋体" w:hAnsi="宋体" w:cs="Times New Roman" w:hint="eastAsia"/>
          <w:sz w:val="24"/>
          <w:szCs w:val="24"/>
        </w:rPr>
        <w:t>围护功能的墙体；功能层指外墙中设置的保温层、防水层等，在某些区域可能不设置功能层；</w:t>
      </w:r>
      <w:proofErr w:type="gramStart"/>
      <w:r w:rsidRPr="000254F0">
        <w:rPr>
          <w:rFonts w:ascii="宋体" w:eastAsia="宋体" w:hAnsi="宋体" w:cs="Times New Roman" w:hint="eastAsia"/>
          <w:sz w:val="24"/>
          <w:szCs w:val="24"/>
        </w:rPr>
        <w:t>装饰层指展现</w:t>
      </w:r>
      <w:proofErr w:type="gramEnd"/>
      <w:r w:rsidRPr="000254F0">
        <w:rPr>
          <w:rFonts w:ascii="宋体" w:eastAsia="宋体" w:hAnsi="宋体" w:cs="Times New Roman" w:hint="eastAsia"/>
          <w:sz w:val="24"/>
          <w:szCs w:val="24"/>
        </w:rPr>
        <w:t>外立面效果的建筑面层做法。</w:t>
      </w:r>
    </w:p>
    <w:p w14:paraId="4CAFF1A2"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本条所述一体化产品方案和分离式产品方案具体定义如下：</w:t>
      </w:r>
    </w:p>
    <w:p w14:paraId="14D5A873"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1  一体化产品方案：</w:t>
      </w:r>
    </w:p>
    <w:p w14:paraId="63ABFA06"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指集成了基层墙、功能层和装饰层为一体的</w:t>
      </w:r>
      <w:proofErr w:type="gramStart"/>
      <w:r w:rsidRPr="000254F0">
        <w:rPr>
          <w:rFonts w:ascii="宋体" w:eastAsia="宋体" w:hAnsi="宋体" w:cs="Times New Roman" w:hint="eastAsia"/>
          <w:sz w:val="24"/>
          <w:szCs w:val="24"/>
        </w:rPr>
        <w:t>墙板类部品</w:t>
      </w:r>
      <w:proofErr w:type="gramEnd"/>
      <w:r w:rsidRPr="000254F0">
        <w:rPr>
          <w:rFonts w:ascii="宋体" w:eastAsia="宋体" w:hAnsi="宋体" w:cs="Times New Roman" w:hint="eastAsia"/>
          <w:sz w:val="24"/>
          <w:szCs w:val="24"/>
        </w:rPr>
        <w:t>部件，如预制混凝土夹心墙板等。这里也特别指出装饰层若采用简单涂料饰面的方式时，在本标准中也视为一体化产品方案。一体化产品方案强调采用一类部品部件吊装与主体结构连接之后，仅需要进行少量板缝的处理即可完成墙身部分的围护功能。</w:t>
      </w:r>
    </w:p>
    <w:p w14:paraId="57A3A580"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对于门窗部品可与墙板部品部件一并集成预制，也可现场安装。</w:t>
      </w:r>
    </w:p>
    <w:p w14:paraId="3C10F9DD"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相关接口</w:t>
      </w:r>
      <w:proofErr w:type="gramStart"/>
      <w:r w:rsidRPr="000254F0">
        <w:rPr>
          <w:rFonts w:ascii="宋体" w:eastAsia="宋体" w:hAnsi="宋体" w:cs="Times New Roman" w:hint="eastAsia"/>
          <w:sz w:val="24"/>
          <w:szCs w:val="24"/>
        </w:rPr>
        <w:t>构造指</w:t>
      </w:r>
      <w:proofErr w:type="gramEnd"/>
      <w:r w:rsidRPr="000254F0">
        <w:rPr>
          <w:rFonts w:ascii="宋体" w:eastAsia="宋体" w:hAnsi="宋体" w:cs="Times New Roman" w:hint="eastAsia"/>
          <w:sz w:val="24"/>
          <w:szCs w:val="24"/>
        </w:rPr>
        <w:t>墙板部品部件与主体结构的连接、板缝的防水密封处理构造、门窗部品与墙板之间的接口等。</w:t>
      </w:r>
    </w:p>
    <w:p w14:paraId="724E6F5F" w14:textId="77777777" w:rsidR="000254F0" w:rsidRPr="000254F0" w:rsidRDefault="000254F0" w:rsidP="00BC4413">
      <w:pPr>
        <w:ind w:firstLine="480"/>
        <w:rPr>
          <w:rFonts w:ascii="宋体" w:eastAsia="宋体" w:hAnsi="宋体" w:cs="Times New Roman"/>
          <w:sz w:val="24"/>
          <w:szCs w:val="24"/>
        </w:rPr>
      </w:pPr>
      <w:r w:rsidRPr="000254F0">
        <w:rPr>
          <w:rFonts w:ascii="宋体" w:eastAsia="宋体" w:hAnsi="宋体" w:cs="Times New Roman" w:hint="eastAsia"/>
          <w:sz w:val="24"/>
          <w:szCs w:val="24"/>
        </w:rPr>
        <w:t>该类外墙围护产品方案包括但不限于下列方案：</w:t>
      </w:r>
    </w:p>
    <w:p w14:paraId="4613726B" w14:textId="77777777" w:rsidR="000254F0" w:rsidRPr="000254F0" w:rsidRDefault="000254F0" w:rsidP="00BC4413">
      <w:pPr>
        <w:numPr>
          <w:ilvl w:val="0"/>
          <w:numId w:val="38"/>
        </w:numPr>
        <w:rPr>
          <w:rFonts w:ascii="宋体" w:eastAsia="宋体" w:hAnsi="宋体" w:cs="Times New Roman"/>
          <w:sz w:val="24"/>
          <w:szCs w:val="24"/>
        </w:rPr>
      </w:pPr>
      <w:r w:rsidRPr="000254F0">
        <w:rPr>
          <w:rFonts w:ascii="宋体" w:eastAsia="宋体" w:hAnsi="宋体" w:cs="Times New Roman" w:hint="eastAsia"/>
          <w:sz w:val="24"/>
          <w:szCs w:val="24"/>
        </w:rPr>
        <w:t>集成装饰面层并兼有保温功能的墙板（用于有保温要求的区域），这类部品部件如预制混凝土夹心墙板、兼有保温功能的轻质材料墙板。特别说明条板类产品吊装之前集成为整块板（集成功能层、装饰层或现场涂料装饰）的方式属于一体化产品方案，现场拼装的方案属于分离式装配方案。</w:t>
      </w:r>
    </w:p>
    <w:p w14:paraId="731943B7" w14:textId="77777777" w:rsidR="000254F0" w:rsidRPr="000254F0" w:rsidRDefault="000254F0" w:rsidP="00BC4413">
      <w:pPr>
        <w:numPr>
          <w:ilvl w:val="0"/>
          <w:numId w:val="38"/>
        </w:numPr>
        <w:rPr>
          <w:rFonts w:ascii="宋体" w:eastAsia="宋体" w:hAnsi="宋体" w:cs="Times New Roman"/>
          <w:sz w:val="24"/>
          <w:szCs w:val="24"/>
        </w:rPr>
      </w:pPr>
      <w:r w:rsidRPr="000254F0">
        <w:rPr>
          <w:rFonts w:ascii="宋体" w:eastAsia="宋体" w:hAnsi="宋体" w:cs="Times New Roman" w:hint="eastAsia"/>
          <w:sz w:val="24"/>
          <w:szCs w:val="24"/>
        </w:rPr>
        <w:t>兼有保温功能的墙板+涂料饰面（用于有保温要求的区域）。</w:t>
      </w:r>
    </w:p>
    <w:p w14:paraId="2B47C34F" w14:textId="77777777" w:rsidR="000254F0" w:rsidRPr="000254F0" w:rsidRDefault="000254F0" w:rsidP="00BC4413">
      <w:pPr>
        <w:numPr>
          <w:ilvl w:val="0"/>
          <w:numId w:val="38"/>
        </w:numPr>
        <w:rPr>
          <w:rFonts w:ascii="宋体" w:eastAsia="宋体" w:hAnsi="宋体" w:cs="Times New Roman"/>
          <w:sz w:val="24"/>
          <w:szCs w:val="24"/>
        </w:rPr>
      </w:pPr>
      <w:r w:rsidRPr="000254F0">
        <w:rPr>
          <w:rFonts w:ascii="宋体" w:eastAsia="宋体" w:hAnsi="宋体" w:cs="Times New Roman" w:hint="eastAsia"/>
          <w:sz w:val="24"/>
          <w:szCs w:val="24"/>
        </w:rPr>
        <w:t>集成装配式面层的墙板（用于无保温要求的区域，或采用内保温做法）。</w:t>
      </w:r>
    </w:p>
    <w:p w14:paraId="7B1C830A" w14:textId="77777777" w:rsidR="000254F0" w:rsidRPr="000254F0" w:rsidRDefault="000254F0" w:rsidP="00BC4413">
      <w:pPr>
        <w:numPr>
          <w:ilvl w:val="0"/>
          <w:numId w:val="38"/>
        </w:numPr>
        <w:rPr>
          <w:rFonts w:ascii="宋体" w:eastAsia="宋体" w:hAnsi="宋体" w:cs="Times New Roman"/>
          <w:sz w:val="24"/>
          <w:szCs w:val="24"/>
        </w:rPr>
      </w:pPr>
      <w:r w:rsidRPr="000254F0">
        <w:rPr>
          <w:rFonts w:ascii="宋体" w:eastAsia="宋体" w:hAnsi="宋体" w:cs="Times New Roman" w:hint="eastAsia"/>
          <w:sz w:val="24"/>
          <w:szCs w:val="24"/>
        </w:rPr>
        <w:t>墙板+涂料饰面（用于无保温要求的区域，或采用内保温做法）。</w:t>
      </w:r>
    </w:p>
    <w:p w14:paraId="0FDC1291" w14:textId="77777777" w:rsidR="000254F0" w:rsidRPr="000254F0" w:rsidRDefault="000254F0" w:rsidP="00BC4413">
      <w:pPr>
        <w:numPr>
          <w:ilvl w:val="0"/>
          <w:numId w:val="38"/>
        </w:numPr>
        <w:rPr>
          <w:rFonts w:ascii="宋体" w:eastAsia="宋体" w:hAnsi="宋体" w:cs="Times New Roman"/>
          <w:sz w:val="24"/>
          <w:szCs w:val="24"/>
        </w:rPr>
      </w:pPr>
      <w:r w:rsidRPr="000254F0">
        <w:rPr>
          <w:rFonts w:ascii="宋体" w:eastAsia="宋体" w:hAnsi="宋体" w:cs="Times New Roman" w:hint="eastAsia"/>
          <w:sz w:val="24"/>
          <w:szCs w:val="24"/>
        </w:rPr>
        <w:t>单元式幕墙（指由各种墙面板与支承框架在工厂制成完整的幕墙结构基本单位，直接安装在主体结构上的建筑幕墙），且不设基层墙体</w:t>
      </w:r>
    </w:p>
    <w:p w14:paraId="08C108F0" w14:textId="77777777" w:rsidR="000254F0" w:rsidRPr="000254F0" w:rsidRDefault="000254F0" w:rsidP="00BC4413">
      <w:pPr>
        <w:ind w:firstLine="480"/>
        <w:rPr>
          <w:rFonts w:ascii="宋体" w:eastAsia="宋体" w:hAnsi="宋体" w:cs="Times New Roman"/>
          <w:sz w:val="24"/>
          <w:szCs w:val="24"/>
        </w:rPr>
      </w:pPr>
      <w:r w:rsidRPr="000254F0">
        <w:rPr>
          <w:rFonts w:ascii="宋体" w:eastAsia="宋体" w:hAnsi="宋体" w:cs="Times New Roman"/>
          <w:sz w:val="24"/>
          <w:szCs w:val="24"/>
        </w:rPr>
        <w:t>2</w:t>
      </w:r>
      <w:r w:rsidRPr="000254F0">
        <w:rPr>
          <w:rFonts w:ascii="宋体" w:eastAsia="宋体" w:hAnsi="宋体" w:cs="Times New Roman" w:hint="eastAsia"/>
          <w:sz w:val="24"/>
          <w:szCs w:val="24"/>
        </w:rPr>
        <w:t xml:space="preserve">  分离式装配方案：</w:t>
      </w:r>
    </w:p>
    <w:p w14:paraId="7080A4DE" w14:textId="77777777" w:rsidR="000254F0" w:rsidRPr="000254F0" w:rsidRDefault="000254F0" w:rsidP="00BC4413">
      <w:pPr>
        <w:ind w:firstLine="480"/>
        <w:rPr>
          <w:rFonts w:ascii="宋体" w:eastAsia="宋体" w:hAnsi="宋体" w:cs="Times New Roman"/>
          <w:sz w:val="24"/>
          <w:szCs w:val="24"/>
        </w:rPr>
      </w:pPr>
      <w:r w:rsidRPr="000254F0">
        <w:rPr>
          <w:rFonts w:ascii="宋体" w:eastAsia="宋体" w:hAnsi="宋体" w:cs="Times New Roman" w:hint="eastAsia"/>
          <w:sz w:val="24"/>
          <w:szCs w:val="24"/>
        </w:rPr>
        <w:t>指基层墙板、功能层、装饰层（非涂料饰面）等相关部品部件及材料现场装配而</w:t>
      </w:r>
      <w:r w:rsidRPr="000254F0">
        <w:rPr>
          <w:rFonts w:ascii="宋体" w:eastAsia="宋体" w:hAnsi="宋体" w:cs="Times New Roman" w:hint="eastAsia"/>
          <w:sz w:val="24"/>
          <w:szCs w:val="24"/>
        </w:rPr>
        <w:lastRenderedPageBreak/>
        <w:t>成的外墙围护。</w:t>
      </w:r>
    </w:p>
    <w:p w14:paraId="1241D602" w14:textId="77777777" w:rsidR="000254F0" w:rsidRPr="000254F0" w:rsidRDefault="000254F0" w:rsidP="00BC4413">
      <w:pPr>
        <w:ind w:firstLine="480"/>
        <w:rPr>
          <w:rFonts w:ascii="宋体" w:eastAsia="宋体" w:hAnsi="宋体" w:cs="Times New Roman"/>
          <w:sz w:val="24"/>
          <w:szCs w:val="24"/>
        </w:rPr>
      </w:pPr>
      <w:r w:rsidRPr="000254F0">
        <w:rPr>
          <w:rFonts w:ascii="宋体" w:eastAsia="宋体" w:hAnsi="宋体" w:cs="Times New Roman" w:hint="eastAsia"/>
          <w:sz w:val="24"/>
          <w:szCs w:val="24"/>
        </w:rPr>
        <w:t>该类外墙围护产品方案包括但不限于下列方案：</w:t>
      </w:r>
    </w:p>
    <w:p w14:paraId="02BBB9DC" w14:textId="77777777" w:rsidR="000254F0" w:rsidRPr="000254F0" w:rsidRDefault="000254F0" w:rsidP="00BC4413">
      <w:pPr>
        <w:numPr>
          <w:ilvl w:val="0"/>
          <w:numId w:val="39"/>
        </w:numPr>
        <w:rPr>
          <w:rFonts w:ascii="宋体" w:eastAsia="宋体" w:hAnsi="宋体" w:cs="Times New Roman"/>
          <w:sz w:val="24"/>
          <w:szCs w:val="24"/>
        </w:rPr>
      </w:pPr>
      <w:r w:rsidRPr="000254F0">
        <w:rPr>
          <w:rFonts w:ascii="宋体" w:eastAsia="宋体" w:hAnsi="宋体" w:cs="Times New Roman" w:hint="eastAsia"/>
          <w:sz w:val="24"/>
          <w:szCs w:val="24"/>
        </w:rPr>
        <w:t>剪力墙结构外设龙骨解决保温（有或无）及装饰层的做法。</w:t>
      </w:r>
    </w:p>
    <w:p w14:paraId="76D5EA0F" w14:textId="77777777" w:rsidR="000254F0" w:rsidRPr="000254F0" w:rsidRDefault="000254F0" w:rsidP="00BC4413">
      <w:pPr>
        <w:numPr>
          <w:ilvl w:val="0"/>
          <w:numId w:val="39"/>
        </w:numPr>
        <w:rPr>
          <w:rFonts w:ascii="宋体" w:eastAsia="宋体" w:hAnsi="宋体" w:cs="Times New Roman"/>
          <w:sz w:val="24"/>
          <w:szCs w:val="24"/>
        </w:rPr>
      </w:pPr>
      <w:r w:rsidRPr="000254F0">
        <w:rPr>
          <w:rFonts w:ascii="宋体" w:eastAsia="宋体" w:hAnsi="宋体" w:cs="Times New Roman" w:hint="eastAsia"/>
          <w:sz w:val="24"/>
          <w:szCs w:val="24"/>
        </w:rPr>
        <w:t>基层墙板外设龙骨解决保温（有或无）及装饰层的做法。</w:t>
      </w:r>
    </w:p>
    <w:p w14:paraId="07814A0D" w14:textId="77777777" w:rsidR="000254F0" w:rsidRPr="000254F0" w:rsidRDefault="000254F0" w:rsidP="00BC4413">
      <w:pPr>
        <w:numPr>
          <w:ilvl w:val="0"/>
          <w:numId w:val="39"/>
        </w:numPr>
        <w:rPr>
          <w:rFonts w:ascii="宋体" w:eastAsia="宋体" w:hAnsi="宋体" w:cs="Times New Roman"/>
          <w:sz w:val="24"/>
          <w:szCs w:val="24"/>
        </w:rPr>
      </w:pPr>
      <w:r w:rsidRPr="000254F0">
        <w:rPr>
          <w:rFonts w:ascii="宋体" w:eastAsia="宋体" w:hAnsi="宋体" w:cs="Times New Roman" w:hint="eastAsia"/>
          <w:sz w:val="24"/>
          <w:szCs w:val="24"/>
        </w:rPr>
        <w:t>现场安装的幕墙</w:t>
      </w:r>
    </w:p>
    <w:p w14:paraId="06027DDD" w14:textId="77777777" w:rsidR="000254F0" w:rsidRPr="000254F0" w:rsidRDefault="000254F0" w:rsidP="00BC4413">
      <w:pPr>
        <w:numPr>
          <w:ilvl w:val="0"/>
          <w:numId w:val="39"/>
        </w:numPr>
        <w:rPr>
          <w:rFonts w:ascii="宋体" w:eastAsia="宋体" w:hAnsi="宋体" w:cs="Times New Roman"/>
          <w:sz w:val="24"/>
          <w:szCs w:val="24"/>
        </w:rPr>
      </w:pPr>
      <w:r w:rsidRPr="000254F0">
        <w:rPr>
          <w:rFonts w:ascii="宋体" w:eastAsia="宋体" w:hAnsi="宋体" w:cs="Times New Roman" w:hint="eastAsia"/>
          <w:sz w:val="24"/>
          <w:szCs w:val="24"/>
        </w:rPr>
        <w:t>基层墙体采用条板现场拼装的做法</w:t>
      </w:r>
    </w:p>
    <w:p w14:paraId="28A3300C" w14:textId="77777777" w:rsidR="000254F0" w:rsidRPr="000254F0" w:rsidRDefault="000254F0" w:rsidP="00BC4413">
      <w:pPr>
        <w:ind w:firstLine="480"/>
        <w:rPr>
          <w:rFonts w:ascii="宋体" w:eastAsia="宋体" w:hAnsi="宋体" w:cs="Times New Roman"/>
          <w:sz w:val="24"/>
          <w:szCs w:val="24"/>
        </w:rPr>
      </w:pPr>
      <w:r w:rsidRPr="000254F0">
        <w:rPr>
          <w:rFonts w:ascii="宋体" w:eastAsia="宋体" w:hAnsi="宋体" w:cs="Times New Roman" w:hint="eastAsia"/>
          <w:sz w:val="24"/>
          <w:szCs w:val="24"/>
        </w:rPr>
        <w:t>3</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一体化产品方案和分离式装配方案均排斥以下做法：</w:t>
      </w:r>
    </w:p>
    <w:p w14:paraId="17770F02" w14:textId="77777777" w:rsidR="000254F0" w:rsidRPr="000254F0" w:rsidRDefault="000254F0" w:rsidP="00BC4413">
      <w:pPr>
        <w:numPr>
          <w:ilvl w:val="0"/>
          <w:numId w:val="40"/>
        </w:numPr>
        <w:rPr>
          <w:rFonts w:ascii="宋体" w:eastAsia="宋体" w:hAnsi="宋体" w:cs="Times New Roman"/>
          <w:sz w:val="24"/>
          <w:szCs w:val="24"/>
        </w:rPr>
      </w:pPr>
      <w:r w:rsidRPr="000254F0">
        <w:rPr>
          <w:rFonts w:ascii="宋体" w:eastAsia="宋体" w:hAnsi="宋体" w:cs="Times New Roman" w:hint="eastAsia"/>
          <w:sz w:val="24"/>
          <w:szCs w:val="24"/>
        </w:rPr>
        <w:t>外墙外保温薄抹灰做法（现场湿作业多）</w:t>
      </w:r>
    </w:p>
    <w:p w14:paraId="4D87809D" w14:textId="77777777" w:rsidR="000254F0" w:rsidRPr="000254F0" w:rsidRDefault="000254F0" w:rsidP="00BC4413">
      <w:pPr>
        <w:numPr>
          <w:ilvl w:val="0"/>
          <w:numId w:val="40"/>
        </w:numPr>
        <w:rPr>
          <w:rFonts w:ascii="宋体" w:eastAsia="宋体" w:hAnsi="宋体" w:cs="Times New Roman"/>
          <w:sz w:val="24"/>
          <w:szCs w:val="24"/>
        </w:rPr>
      </w:pPr>
      <w:r w:rsidRPr="000254F0">
        <w:rPr>
          <w:rFonts w:ascii="宋体" w:eastAsia="宋体" w:hAnsi="宋体" w:cs="Times New Roman" w:hint="eastAsia"/>
          <w:sz w:val="24"/>
          <w:szCs w:val="24"/>
        </w:rPr>
        <w:t>现场抹灰</w:t>
      </w:r>
    </w:p>
    <w:p w14:paraId="625DEC69" w14:textId="77777777" w:rsidR="000254F0" w:rsidRPr="000254F0" w:rsidRDefault="000254F0" w:rsidP="00BC4413">
      <w:pPr>
        <w:numPr>
          <w:ilvl w:val="0"/>
          <w:numId w:val="40"/>
        </w:numPr>
        <w:rPr>
          <w:rFonts w:ascii="宋体" w:eastAsia="宋体" w:hAnsi="宋体" w:cs="Times New Roman"/>
          <w:sz w:val="24"/>
          <w:szCs w:val="24"/>
        </w:rPr>
      </w:pPr>
      <w:r w:rsidRPr="000254F0">
        <w:rPr>
          <w:rFonts w:ascii="宋体" w:eastAsia="宋体" w:hAnsi="宋体" w:cs="Times New Roman" w:hint="eastAsia"/>
          <w:sz w:val="24"/>
          <w:szCs w:val="24"/>
        </w:rPr>
        <w:t>现场贴瓷砖</w:t>
      </w:r>
    </w:p>
    <w:p w14:paraId="48436F21"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6.1.2</w:t>
      </w:r>
      <w:r w:rsidRPr="000254F0">
        <w:rPr>
          <w:rFonts w:ascii="Times New Roman" w:eastAsia="宋体" w:hAnsi="Times New Roman" w:cs="Times New Roman"/>
          <w:b/>
          <w:sz w:val="24"/>
          <w:szCs w:val="24"/>
        </w:rPr>
        <w:t xml:space="preserve">  </w:t>
      </w:r>
      <w:r w:rsidRPr="000254F0">
        <w:rPr>
          <w:rFonts w:ascii="宋体" w:eastAsia="宋体" w:hAnsi="宋体" w:cs="Times New Roman" w:hint="eastAsia"/>
          <w:sz w:val="24"/>
          <w:szCs w:val="24"/>
        </w:rPr>
        <w:t>外围护系统是住宅的重要组成部分，对保证住宅各项功能的实现具有重要的影响。外围护系统设计应根据项目所在地的环境条件及当地相关节能等政策要求确定其性能目标，作为外</w:t>
      </w:r>
      <w:proofErr w:type="gramStart"/>
      <w:r w:rsidRPr="000254F0">
        <w:rPr>
          <w:rFonts w:ascii="宋体" w:eastAsia="宋体" w:hAnsi="宋体" w:cs="Times New Roman" w:hint="eastAsia"/>
          <w:sz w:val="24"/>
          <w:szCs w:val="24"/>
        </w:rPr>
        <w:t>围护部</w:t>
      </w:r>
      <w:proofErr w:type="gramEnd"/>
      <w:r w:rsidRPr="000254F0">
        <w:rPr>
          <w:rFonts w:ascii="宋体" w:eastAsia="宋体" w:hAnsi="宋体" w:cs="Times New Roman" w:hint="eastAsia"/>
          <w:sz w:val="24"/>
          <w:szCs w:val="24"/>
        </w:rPr>
        <w:t>品选型的依据，所选外</w:t>
      </w:r>
      <w:proofErr w:type="gramStart"/>
      <w:r w:rsidRPr="000254F0">
        <w:rPr>
          <w:rFonts w:ascii="宋体" w:eastAsia="宋体" w:hAnsi="宋体" w:cs="Times New Roman" w:hint="eastAsia"/>
          <w:sz w:val="24"/>
          <w:szCs w:val="24"/>
        </w:rPr>
        <w:t>围护部品形成</w:t>
      </w:r>
      <w:proofErr w:type="gramEnd"/>
      <w:r w:rsidRPr="000254F0">
        <w:rPr>
          <w:rFonts w:ascii="宋体" w:eastAsia="宋体" w:hAnsi="宋体" w:cs="Times New Roman" w:hint="eastAsia"/>
          <w:sz w:val="24"/>
          <w:szCs w:val="24"/>
        </w:rPr>
        <w:t>的外围护系统应达到既定的性能目标。</w:t>
      </w:r>
    </w:p>
    <w:p w14:paraId="5E0B2FE9"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外围护系统相关部品的性能指标应核验相关检测报告，并应进行相关设计验算。</w:t>
      </w:r>
    </w:p>
    <w:p w14:paraId="6E39DF33"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安全性能方面，外</w:t>
      </w:r>
      <w:proofErr w:type="gramStart"/>
      <w:r w:rsidRPr="000254F0">
        <w:rPr>
          <w:rFonts w:ascii="宋体" w:eastAsia="宋体" w:hAnsi="宋体" w:cs="Times New Roman" w:hint="eastAsia"/>
          <w:sz w:val="24"/>
          <w:szCs w:val="24"/>
        </w:rPr>
        <w:t>围护部</w:t>
      </w:r>
      <w:proofErr w:type="gramEnd"/>
      <w:r w:rsidRPr="000254F0">
        <w:rPr>
          <w:rFonts w:ascii="宋体" w:eastAsia="宋体" w:hAnsi="宋体" w:cs="Times New Roman" w:hint="eastAsia"/>
          <w:sz w:val="24"/>
          <w:szCs w:val="24"/>
        </w:rPr>
        <w:t>品组成系统之后应核算各个部品、部</w:t>
      </w:r>
      <w:proofErr w:type="gramStart"/>
      <w:r w:rsidRPr="000254F0">
        <w:rPr>
          <w:rFonts w:ascii="宋体" w:eastAsia="宋体" w:hAnsi="宋体" w:cs="Times New Roman" w:hint="eastAsia"/>
          <w:sz w:val="24"/>
          <w:szCs w:val="24"/>
        </w:rPr>
        <w:t>品之间</w:t>
      </w:r>
      <w:proofErr w:type="gramEnd"/>
      <w:r w:rsidRPr="000254F0">
        <w:rPr>
          <w:rFonts w:ascii="宋体" w:eastAsia="宋体" w:hAnsi="宋体" w:cs="Times New Roman" w:hint="eastAsia"/>
          <w:sz w:val="24"/>
          <w:szCs w:val="24"/>
        </w:rPr>
        <w:t>的连接以及部品与结构之间的连接，保证在自重、风荷载、地震作用、温度作用、偶然荷载等各种工况下，不出现开裂、掉落等安全问题。</w:t>
      </w:r>
    </w:p>
    <w:p w14:paraId="3D349466"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防火方面，外围护组成的部品的耐火极限应符合现行国家标准《建筑设计防火规范》</w:t>
      </w:r>
      <w:r w:rsidRPr="000254F0">
        <w:rPr>
          <w:rFonts w:ascii="宋体" w:eastAsia="宋体" w:hAnsi="宋体" w:cs="Times New Roman"/>
          <w:sz w:val="24"/>
          <w:szCs w:val="24"/>
        </w:rPr>
        <w:t xml:space="preserve"> GB 50016的规定，</w:t>
      </w:r>
      <w:r w:rsidRPr="000254F0">
        <w:rPr>
          <w:rFonts w:ascii="宋体" w:eastAsia="宋体" w:hAnsi="宋体" w:cs="Times New Roman" w:hint="eastAsia"/>
          <w:sz w:val="24"/>
          <w:szCs w:val="24"/>
        </w:rPr>
        <w:t>部品选型时应核验部品的耐火极限检测报告。</w:t>
      </w:r>
    </w:p>
    <w:p w14:paraId="252DE40C"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适用性方面，外围护系统应满足防水、保温、隔热、隔声、气密性、水密性等方面的要求，节能方面的指标应根据当地相关标准要求及住宅项目实际情况进行验算，部</w:t>
      </w:r>
      <w:proofErr w:type="gramStart"/>
      <w:r w:rsidRPr="000254F0">
        <w:rPr>
          <w:rFonts w:ascii="宋体" w:eastAsia="宋体" w:hAnsi="宋体" w:cs="Times New Roman" w:hint="eastAsia"/>
          <w:sz w:val="24"/>
          <w:szCs w:val="24"/>
        </w:rPr>
        <w:t>品各项</w:t>
      </w:r>
      <w:proofErr w:type="gramEnd"/>
      <w:r w:rsidRPr="000254F0">
        <w:rPr>
          <w:rFonts w:ascii="宋体" w:eastAsia="宋体" w:hAnsi="宋体" w:cs="Times New Roman" w:hint="eastAsia"/>
          <w:sz w:val="24"/>
          <w:szCs w:val="24"/>
        </w:rPr>
        <w:t>指标应核验相关检测报告。</w:t>
      </w:r>
    </w:p>
    <w:p w14:paraId="6C9275C6"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6.1.3</w:t>
      </w:r>
      <w:r w:rsidRPr="000254F0">
        <w:rPr>
          <w:rFonts w:ascii="Times New Roman" w:eastAsia="宋体" w:hAnsi="Times New Roman" w:cs="Times New Roman"/>
          <w:b/>
          <w:sz w:val="24"/>
          <w:szCs w:val="24"/>
        </w:rPr>
        <w:t xml:space="preserve">  </w:t>
      </w:r>
      <w:r w:rsidRPr="000254F0">
        <w:rPr>
          <w:rFonts w:ascii="宋体" w:eastAsia="宋体" w:hAnsi="宋体" w:cs="Times New Roman" w:hint="eastAsia"/>
          <w:sz w:val="24"/>
          <w:szCs w:val="24"/>
        </w:rPr>
        <w:t>外围护系统部品的耐久性能是实现装配式混凝土建筑设计使用年限要求的必要条件，建筑物所处的使用环境会对外围护系统的选型产生影响。对外围护系统的耐久性能要求较高，或其使用环境的酸、盐等腐蚀特性较显著时，通常会采用预制混凝土外挂墙板等耐久性好、耐腐蚀性能强的外围护系统。</w:t>
      </w:r>
    </w:p>
    <w:p w14:paraId="49BD2FD4"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w:t>
      </w:r>
      <w:r w:rsidRPr="000254F0">
        <w:rPr>
          <w:rFonts w:ascii="宋体" w:eastAsia="宋体" w:hAnsi="宋体" w:cs="Times New Roman"/>
          <w:sz w:val="24"/>
          <w:szCs w:val="24"/>
        </w:rPr>
        <w:t>1） 装配式建筑由于采用工厂加工的预制构件作为外围护系统，在选材、加工制作、现场施工等方面可以达到更好的质量和更高的耐久性能，因此高耐久性也</w:t>
      </w:r>
      <w:r w:rsidRPr="000254F0">
        <w:rPr>
          <w:rFonts w:ascii="宋体" w:eastAsia="宋体" w:hAnsi="宋体" w:cs="Times New Roman"/>
          <w:sz w:val="24"/>
          <w:szCs w:val="24"/>
        </w:rPr>
        <w:lastRenderedPageBreak/>
        <w:t>是装配式建筑的主要技术优势之一。在技术体系研发过程中应重点关注此性能及其实现方法。</w:t>
      </w:r>
    </w:p>
    <w:p w14:paraId="79E0BE70"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龙骨、主要支承结构及其与主体结构的连接节点由于更换维护较困难，应提高其耐久性能，其设计使用年限应与主体结构相同。当采用预制混凝土外挂墙板等自重大，无法更换或较难更换的外围护系统时，其与主体结构的连接节点应与主体结构的设计使用年限相同。</w:t>
      </w:r>
    </w:p>
    <w:p w14:paraId="3DF6DA81"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w:t>
      </w:r>
      <w:r w:rsidRPr="000254F0">
        <w:rPr>
          <w:rFonts w:ascii="宋体" w:eastAsia="宋体" w:hAnsi="宋体" w:cs="Times New Roman"/>
          <w:sz w:val="24"/>
          <w:szCs w:val="24"/>
        </w:rPr>
        <w:t>2） 接缝密封材料主要起密封和防水等作用，但由于材料自身性能的局限，一般无法做到与主体结构设计使用年限相同，因此使用阶段需对其进行维修和维护。</w:t>
      </w:r>
    </w:p>
    <w:p w14:paraId="42295E9B"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w:t>
      </w:r>
      <w:r w:rsidRPr="000254F0">
        <w:rPr>
          <w:rFonts w:ascii="宋体" w:eastAsia="宋体" w:hAnsi="宋体" w:cs="Times New Roman"/>
          <w:sz w:val="24"/>
          <w:szCs w:val="24"/>
        </w:rPr>
        <w:t>3） 外围护系统的饰面材料当采用普通涂料或其他耐久性相对不高的材料时，在使用阶段需对其进行维修和维护，在具体选材和施工过程中，应尽量提高其耐久性能。当采用一些耐久性能良好的饰面材料（如面砖或石材等），且采用耐久性</w:t>
      </w:r>
      <w:proofErr w:type="gramStart"/>
      <w:r w:rsidRPr="000254F0">
        <w:rPr>
          <w:rFonts w:ascii="宋体" w:eastAsia="宋体" w:hAnsi="宋体" w:cs="Times New Roman"/>
          <w:sz w:val="24"/>
          <w:szCs w:val="24"/>
        </w:rPr>
        <w:t>能较高</w:t>
      </w:r>
      <w:proofErr w:type="gramEnd"/>
      <w:r w:rsidRPr="000254F0">
        <w:rPr>
          <w:rFonts w:ascii="宋体" w:eastAsia="宋体" w:hAnsi="宋体" w:cs="Times New Roman"/>
          <w:sz w:val="24"/>
          <w:szCs w:val="24"/>
        </w:rPr>
        <w:t>的加工工艺（如面砖或石材在预制混凝土外挂墙板上反打成型）时，其耐久性能可与外围护系统的面板相同。</w:t>
      </w:r>
    </w:p>
    <w:p w14:paraId="481F2EAF"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6.1.4</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 xml:space="preserve"> 本条中外挂混凝土墙板指由工厂生产的</w:t>
      </w:r>
      <w:proofErr w:type="gramStart"/>
      <w:r w:rsidRPr="000254F0">
        <w:rPr>
          <w:rFonts w:ascii="宋体" w:eastAsia="宋体" w:hAnsi="宋体" w:cs="Times New Roman" w:hint="eastAsia"/>
          <w:sz w:val="24"/>
          <w:szCs w:val="24"/>
        </w:rPr>
        <w:t>的</w:t>
      </w:r>
      <w:proofErr w:type="gramEnd"/>
      <w:r w:rsidRPr="000254F0">
        <w:rPr>
          <w:rFonts w:ascii="宋体" w:eastAsia="宋体" w:hAnsi="宋体" w:cs="Times New Roman" w:hint="eastAsia"/>
          <w:sz w:val="24"/>
          <w:szCs w:val="24"/>
        </w:rPr>
        <w:t>整块墙板，相对于标准条板而言，单元式墙板现场拼装较少，往往一块墙板尺寸就是一个建筑开间的尺寸。</w:t>
      </w:r>
    </w:p>
    <w:p w14:paraId="6F4EC943"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目前市场上符合类似的墙板的产品包括预制混凝土外挂墙板、工厂集成一体化的蒸压加气混凝土墙板、由钢龙骨、覆面板和填充</w:t>
      </w:r>
      <w:proofErr w:type="gramStart"/>
      <w:r w:rsidRPr="000254F0">
        <w:rPr>
          <w:rFonts w:ascii="宋体" w:eastAsia="宋体" w:hAnsi="宋体" w:cs="Times New Roman" w:hint="eastAsia"/>
          <w:sz w:val="24"/>
          <w:szCs w:val="24"/>
        </w:rPr>
        <w:t>料组成</w:t>
      </w:r>
      <w:proofErr w:type="gramEnd"/>
      <w:r w:rsidRPr="000254F0">
        <w:rPr>
          <w:rFonts w:ascii="宋体" w:eastAsia="宋体" w:hAnsi="宋体" w:cs="Times New Roman" w:hint="eastAsia"/>
          <w:sz w:val="24"/>
          <w:szCs w:val="24"/>
        </w:rPr>
        <w:t>的一体化墙板等。标准条板产品包括蒸压加气混凝土条板、轻质混凝土条板等等。</w:t>
      </w:r>
    </w:p>
    <w:p w14:paraId="3C8BF970"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图1</w:t>
      </w:r>
      <w:r w:rsidRPr="000254F0">
        <w:rPr>
          <w:rFonts w:ascii="宋体" w:eastAsia="宋体" w:hAnsi="宋体" w:cs="Times New Roman"/>
          <w:sz w:val="24"/>
          <w:szCs w:val="24"/>
        </w:rPr>
        <w:t>0</w:t>
      </w:r>
      <w:r w:rsidRPr="000254F0">
        <w:rPr>
          <w:rFonts w:ascii="宋体" w:eastAsia="宋体" w:hAnsi="宋体" w:cs="Times New Roman" w:hint="eastAsia"/>
          <w:sz w:val="24"/>
          <w:szCs w:val="24"/>
        </w:rPr>
        <w:t>中给出了几种外挂混凝土墙板的布置方案。</w:t>
      </w:r>
    </w:p>
    <w:tbl>
      <w:tblPr>
        <w:tblStyle w:val="31"/>
        <w:tblW w:w="0" w:type="auto"/>
        <w:jc w:val="center"/>
        <w:tblLayout w:type="fixed"/>
        <w:tblLook w:val="04A0" w:firstRow="1" w:lastRow="0" w:firstColumn="1" w:lastColumn="0" w:noHBand="0" w:noVBand="1"/>
      </w:tblPr>
      <w:tblGrid>
        <w:gridCol w:w="1129"/>
        <w:gridCol w:w="3686"/>
        <w:gridCol w:w="3866"/>
      </w:tblGrid>
      <w:tr w:rsidR="000254F0" w:rsidRPr="000254F0" w14:paraId="0475BE54" w14:textId="77777777" w:rsidTr="00FA344D">
        <w:trPr>
          <w:jc w:val="center"/>
        </w:trPr>
        <w:tc>
          <w:tcPr>
            <w:tcW w:w="1129" w:type="dxa"/>
            <w:vAlign w:val="center"/>
          </w:tcPr>
          <w:p w14:paraId="60ED1F51"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hint="eastAsia"/>
                <w:szCs w:val="21"/>
              </w:rPr>
              <w:t>布置方式</w:t>
            </w:r>
          </w:p>
        </w:tc>
        <w:tc>
          <w:tcPr>
            <w:tcW w:w="3686" w:type="dxa"/>
            <w:vAlign w:val="center"/>
          </w:tcPr>
          <w:p w14:paraId="03D75A45"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hint="eastAsia"/>
                <w:szCs w:val="21"/>
              </w:rPr>
              <w:t>立面特征简图</w:t>
            </w:r>
          </w:p>
        </w:tc>
        <w:tc>
          <w:tcPr>
            <w:tcW w:w="3866" w:type="dxa"/>
            <w:vAlign w:val="center"/>
          </w:tcPr>
          <w:p w14:paraId="77AEB57F"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hint="eastAsia"/>
                <w:szCs w:val="21"/>
              </w:rPr>
              <w:t>模型简图</w:t>
            </w:r>
          </w:p>
        </w:tc>
      </w:tr>
      <w:tr w:rsidR="000254F0" w:rsidRPr="000254F0" w14:paraId="5BACD34D" w14:textId="77777777" w:rsidTr="00FA344D">
        <w:trPr>
          <w:jc w:val="center"/>
        </w:trPr>
        <w:tc>
          <w:tcPr>
            <w:tcW w:w="1129" w:type="dxa"/>
            <w:vAlign w:val="center"/>
          </w:tcPr>
          <w:p w14:paraId="3413534A"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hint="eastAsia"/>
                <w:szCs w:val="21"/>
              </w:rPr>
              <w:t>整间板</w:t>
            </w:r>
          </w:p>
          <w:p w14:paraId="646F0F41"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hint="eastAsia"/>
                <w:szCs w:val="21"/>
              </w:rPr>
              <w:t>布置</w:t>
            </w:r>
          </w:p>
        </w:tc>
        <w:tc>
          <w:tcPr>
            <w:tcW w:w="3686" w:type="dxa"/>
            <w:vAlign w:val="center"/>
          </w:tcPr>
          <w:p w14:paraId="13A9147F"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noProof/>
                <w:szCs w:val="21"/>
              </w:rPr>
              <w:drawing>
                <wp:inline distT="0" distB="0" distL="0" distR="0" wp14:anchorId="16F6C097" wp14:editId="1347239F">
                  <wp:extent cx="1698790" cy="1457435"/>
                  <wp:effectExtent l="0" t="0" r="0"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06210" cy="1463801"/>
                          </a:xfrm>
                          <a:prstGeom prst="rect">
                            <a:avLst/>
                          </a:prstGeom>
                        </pic:spPr>
                      </pic:pic>
                    </a:graphicData>
                  </a:graphic>
                </wp:inline>
              </w:drawing>
            </w:r>
          </w:p>
        </w:tc>
        <w:tc>
          <w:tcPr>
            <w:tcW w:w="3866" w:type="dxa"/>
            <w:vAlign w:val="center"/>
          </w:tcPr>
          <w:p w14:paraId="5884047B"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noProof/>
                <w:szCs w:val="21"/>
              </w:rPr>
              <w:drawing>
                <wp:inline distT="0" distB="0" distL="0" distR="0" wp14:anchorId="2B2E382B" wp14:editId="272DA64F">
                  <wp:extent cx="1486442" cy="1271577"/>
                  <wp:effectExtent l="0" t="0" r="0" b="5080"/>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95626" cy="1279434"/>
                          </a:xfrm>
                          <a:prstGeom prst="rect">
                            <a:avLst/>
                          </a:prstGeom>
                        </pic:spPr>
                      </pic:pic>
                    </a:graphicData>
                  </a:graphic>
                </wp:inline>
              </w:drawing>
            </w:r>
          </w:p>
        </w:tc>
      </w:tr>
      <w:tr w:rsidR="000254F0" w:rsidRPr="000254F0" w14:paraId="393C589E" w14:textId="77777777" w:rsidTr="00FA344D">
        <w:trPr>
          <w:jc w:val="center"/>
        </w:trPr>
        <w:tc>
          <w:tcPr>
            <w:tcW w:w="1129" w:type="dxa"/>
            <w:vAlign w:val="center"/>
          </w:tcPr>
          <w:p w14:paraId="10330B0A"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hint="eastAsia"/>
                <w:szCs w:val="21"/>
              </w:rPr>
              <w:lastRenderedPageBreak/>
              <w:t>横条板</w:t>
            </w:r>
          </w:p>
          <w:p w14:paraId="113B3ED9"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hint="eastAsia"/>
                <w:szCs w:val="21"/>
              </w:rPr>
              <w:t>布置</w:t>
            </w:r>
          </w:p>
        </w:tc>
        <w:tc>
          <w:tcPr>
            <w:tcW w:w="3686" w:type="dxa"/>
            <w:vAlign w:val="center"/>
          </w:tcPr>
          <w:p w14:paraId="28E6D7DC"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noProof/>
                <w:szCs w:val="21"/>
              </w:rPr>
              <w:drawing>
                <wp:inline distT="0" distB="0" distL="0" distR="0" wp14:anchorId="1D51F2A1" wp14:editId="6BD5BA5D">
                  <wp:extent cx="1724792" cy="2011098"/>
                  <wp:effectExtent l="0" t="0" r="8890" b="8255"/>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33152" cy="2020845"/>
                          </a:xfrm>
                          <a:prstGeom prst="rect">
                            <a:avLst/>
                          </a:prstGeom>
                        </pic:spPr>
                      </pic:pic>
                    </a:graphicData>
                  </a:graphic>
                </wp:inline>
              </w:drawing>
            </w:r>
          </w:p>
        </w:tc>
        <w:tc>
          <w:tcPr>
            <w:tcW w:w="3866" w:type="dxa"/>
            <w:vAlign w:val="center"/>
          </w:tcPr>
          <w:p w14:paraId="3AF3E246"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noProof/>
                <w:szCs w:val="21"/>
              </w:rPr>
              <w:drawing>
                <wp:inline distT="0" distB="0" distL="0" distR="0" wp14:anchorId="015B849D" wp14:editId="2EFB3435">
                  <wp:extent cx="1698790" cy="1484419"/>
                  <wp:effectExtent l="0" t="0" r="0" b="1905"/>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12542" cy="1496435"/>
                          </a:xfrm>
                          <a:prstGeom prst="rect">
                            <a:avLst/>
                          </a:prstGeom>
                        </pic:spPr>
                      </pic:pic>
                    </a:graphicData>
                  </a:graphic>
                </wp:inline>
              </w:drawing>
            </w:r>
          </w:p>
        </w:tc>
      </w:tr>
      <w:tr w:rsidR="000254F0" w:rsidRPr="000254F0" w14:paraId="33F981AA" w14:textId="77777777" w:rsidTr="00FA344D">
        <w:trPr>
          <w:jc w:val="center"/>
        </w:trPr>
        <w:tc>
          <w:tcPr>
            <w:tcW w:w="1129" w:type="dxa"/>
            <w:vAlign w:val="center"/>
          </w:tcPr>
          <w:p w14:paraId="5B208049"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hint="eastAsia"/>
                <w:szCs w:val="21"/>
              </w:rPr>
              <w:t>竖条板</w:t>
            </w:r>
          </w:p>
          <w:p w14:paraId="08E65706"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hint="eastAsia"/>
                <w:szCs w:val="21"/>
              </w:rPr>
              <w:t>布置</w:t>
            </w:r>
          </w:p>
        </w:tc>
        <w:tc>
          <w:tcPr>
            <w:tcW w:w="3686" w:type="dxa"/>
            <w:vAlign w:val="center"/>
          </w:tcPr>
          <w:p w14:paraId="07A5473E"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noProof/>
                <w:szCs w:val="21"/>
              </w:rPr>
              <w:drawing>
                <wp:inline distT="0" distB="0" distL="0" distR="0" wp14:anchorId="760E9F6E" wp14:editId="2A0743EC">
                  <wp:extent cx="1629453" cy="1796626"/>
                  <wp:effectExtent l="0" t="0" r="8890" b="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41325" cy="1809716"/>
                          </a:xfrm>
                          <a:prstGeom prst="rect">
                            <a:avLst/>
                          </a:prstGeom>
                        </pic:spPr>
                      </pic:pic>
                    </a:graphicData>
                  </a:graphic>
                </wp:inline>
              </w:drawing>
            </w:r>
          </w:p>
        </w:tc>
        <w:tc>
          <w:tcPr>
            <w:tcW w:w="3866" w:type="dxa"/>
            <w:vAlign w:val="center"/>
          </w:tcPr>
          <w:p w14:paraId="6AAAC2A1" w14:textId="77777777" w:rsidR="000254F0" w:rsidRPr="000254F0" w:rsidRDefault="000254F0" w:rsidP="000254F0">
            <w:pPr>
              <w:jc w:val="center"/>
              <w:rPr>
                <w:rFonts w:ascii="宋体" w:eastAsia="宋体" w:hAnsi="宋体" w:cs="Times New Roman"/>
                <w:szCs w:val="21"/>
              </w:rPr>
            </w:pPr>
            <w:r w:rsidRPr="000254F0">
              <w:rPr>
                <w:rFonts w:ascii="宋体" w:eastAsia="宋体" w:hAnsi="宋体" w:cs="Times New Roman"/>
                <w:noProof/>
                <w:szCs w:val="21"/>
              </w:rPr>
              <w:drawing>
                <wp:inline distT="0" distB="0" distL="0" distR="0" wp14:anchorId="73C587D4" wp14:editId="7BF8BAB6">
                  <wp:extent cx="1508110" cy="1484849"/>
                  <wp:effectExtent l="0" t="0" r="0" b="127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20059" cy="1496614"/>
                          </a:xfrm>
                          <a:prstGeom prst="rect">
                            <a:avLst/>
                          </a:prstGeom>
                        </pic:spPr>
                      </pic:pic>
                    </a:graphicData>
                  </a:graphic>
                </wp:inline>
              </w:drawing>
            </w:r>
          </w:p>
        </w:tc>
      </w:tr>
    </w:tbl>
    <w:p w14:paraId="05F0352C" w14:textId="77777777" w:rsidR="000254F0" w:rsidRPr="000254F0" w:rsidRDefault="000254F0" w:rsidP="000254F0">
      <w:pPr>
        <w:ind w:firstLine="480"/>
        <w:jc w:val="center"/>
        <w:rPr>
          <w:rFonts w:ascii="宋体" w:eastAsia="宋体" w:hAnsi="宋体" w:cs="Times New Roman"/>
          <w:sz w:val="24"/>
          <w:szCs w:val="24"/>
        </w:rPr>
      </w:pPr>
      <w:r w:rsidRPr="000254F0">
        <w:rPr>
          <w:rFonts w:ascii="宋体" w:eastAsia="宋体" w:hAnsi="宋体" w:cs="Times New Roman" w:hint="eastAsia"/>
          <w:sz w:val="24"/>
          <w:szCs w:val="24"/>
        </w:rPr>
        <w:t>图1</w:t>
      </w:r>
      <w:r w:rsidRPr="000254F0">
        <w:rPr>
          <w:rFonts w:ascii="宋体" w:eastAsia="宋体" w:hAnsi="宋体" w:cs="Times New Roman"/>
          <w:sz w:val="24"/>
          <w:szCs w:val="24"/>
        </w:rPr>
        <w:t xml:space="preserve">0  </w:t>
      </w:r>
      <w:r w:rsidRPr="000254F0">
        <w:rPr>
          <w:rFonts w:ascii="宋体" w:eastAsia="宋体" w:hAnsi="宋体" w:cs="Times New Roman" w:hint="eastAsia"/>
          <w:sz w:val="24"/>
          <w:szCs w:val="24"/>
        </w:rPr>
        <w:t>外挂混凝土墙板的布置方案。</w:t>
      </w:r>
    </w:p>
    <w:p w14:paraId="6B34875D"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图1</w:t>
      </w:r>
      <w:r w:rsidRPr="000254F0">
        <w:rPr>
          <w:rFonts w:ascii="宋体" w:eastAsia="宋体" w:hAnsi="宋体" w:cs="Times New Roman"/>
          <w:sz w:val="24"/>
          <w:szCs w:val="24"/>
        </w:rPr>
        <w:t>1</w:t>
      </w:r>
      <w:r w:rsidRPr="000254F0">
        <w:rPr>
          <w:rFonts w:ascii="宋体" w:eastAsia="宋体" w:hAnsi="宋体" w:cs="Times New Roman" w:hint="eastAsia"/>
          <w:sz w:val="24"/>
          <w:szCs w:val="24"/>
        </w:rPr>
        <w:t>为条板布置示意</w:t>
      </w:r>
    </w:p>
    <w:p w14:paraId="5939E555" w14:textId="77777777" w:rsidR="000254F0" w:rsidRPr="000254F0" w:rsidRDefault="000254F0" w:rsidP="000254F0">
      <w:pPr>
        <w:jc w:val="center"/>
        <w:rPr>
          <w:rFonts w:ascii="宋体" w:eastAsia="宋体" w:hAnsi="宋体" w:cs="Times New Roman"/>
          <w:sz w:val="24"/>
          <w:szCs w:val="24"/>
        </w:rPr>
      </w:pPr>
      <w:r w:rsidRPr="000254F0">
        <w:rPr>
          <w:rFonts w:ascii="宋体" w:eastAsia="宋体" w:hAnsi="宋体" w:cs="Times New Roman"/>
          <w:noProof/>
          <w:sz w:val="24"/>
          <w:szCs w:val="24"/>
        </w:rPr>
        <w:drawing>
          <wp:inline distT="0" distB="0" distL="0" distR="0" wp14:anchorId="101FCB23" wp14:editId="2EC0AA4C">
            <wp:extent cx="3189566" cy="1805663"/>
            <wp:effectExtent l="0" t="0" r="0" b="4445"/>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93078" cy="1807651"/>
                    </a:xfrm>
                    <a:prstGeom prst="rect">
                      <a:avLst/>
                    </a:prstGeom>
                  </pic:spPr>
                </pic:pic>
              </a:graphicData>
            </a:graphic>
          </wp:inline>
        </w:drawing>
      </w:r>
    </w:p>
    <w:p w14:paraId="1D1FD31C" w14:textId="77777777" w:rsidR="000254F0" w:rsidRPr="000254F0" w:rsidRDefault="000254F0" w:rsidP="000254F0">
      <w:pPr>
        <w:ind w:firstLine="480"/>
        <w:jc w:val="center"/>
        <w:rPr>
          <w:rFonts w:ascii="宋体" w:eastAsia="宋体" w:hAnsi="宋体" w:cs="Times New Roman"/>
          <w:sz w:val="24"/>
          <w:szCs w:val="24"/>
        </w:rPr>
      </w:pPr>
      <w:r w:rsidRPr="000254F0">
        <w:rPr>
          <w:rFonts w:ascii="宋体" w:eastAsia="宋体" w:hAnsi="宋体" w:cs="Times New Roman" w:hint="eastAsia"/>
          <w:sz w:val="24"/>
          <w:szCs w:val="24"/>
        </w:rPr>
        <w:t>图1</w:t>
      </w:r>
      <w:r w:rsidRPr="000254F0">
        <w:rPr>
          <w:rFonts w:ascii="宋体" w:eastAsia="宋体" w:hAnsi="宋体" w:cs="Times New Roman"/>
          <w:sz w:val="24"/>
          <w:szCs w:val="24"/>
        </w:rPr>
        <w:t xml:space="preserve">1  </w:t>
      </w:r>
      <w:r w:rsidRPr="000254F0">
        <w:rPr>
          <w:rFonts w:ascii="宋体" w:eastAsia="宋体" w:hAnsi="宋体" w:cs="Times New Roman" w:hint="eastAsia"/>
          <w:sz w:val="24"/>
          <w:szCs w:val="24"/>
        </w:rPr>
        <w:t>条板布置示意</w:t>
      </w:r>
    </w:p>
    <w:p w14:paraId="68F29BDB"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预制外墙水平、竖向的拼缝对装配式住宅的外立面会有较大的影响，方案设计时，建筑的立面分格宜结合门窗洞口、阳台、空调板及装饰构件等按设计要求进行划分。</w:t>
      </w:r>
    </w:p>
    <w:p w14:paraId="3E5213B9"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6.</w:t>
      </w:r>
      <w:r w:rsidRPr="000254F0">
        <w:rPr>
          <w:rFonts w:ascii="宋体" w:eastAsia="宋体" w:hAnsi="宋体" w:cs="Times New Roman"/>
          <w:b/>
          <w:sz w:val="24"/>
          <w:szCs w:val="24"/>
        </w:rPr>
        <w:t>1.5</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门窗的窗型设计以及立面分格形式、构造节点以及材料，应根据建筑立面要求和技术、经济能力，结合建筑物的不同使用功能进行设计，应安全、经济、美观、</w:t>
      </w:r>
      <w:r w:rsidRPr="000254F0">
        <w:rPr>
          <w:rFonts w:ascii="宋体" w:eastAsia="宋体" w:hAnsi="宋体" w:cs="Times New Roman" w:hint="eastAsia"/>
          <w:sz w:val="24"/>
          <w:szCs w:val="24"/>
        </w:rPr>
        <w:lastRenderedPageBreak/>
        <w:t>易于清洁和使用方便。</w:t>
      </w:r>
    </w:p>
    <w:p w14:paraId="6DCB8103"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标准化门窗部品是对组成外窗的型材、玻璃、五金件、密封件、配套件等进行优化并定型，对外窗的规格尺寸实施标准化，且各项性能指标不低于规范和工程设计要求的成品窗。门窗宜根据性能要求进行标准化配置，工业化生产，使其具有商品性质供用户选用。</w:t>
      </w:r>
    </w:p>
    <w:p w14:paraId="33214401" w14:textId="77777777" w:rsidR="000254F0" w:rsidRPr="000254F0" w:rsidRDefault="000254F0" w:rsidP="000254F0">
      <w:pPr>
        <w:ind w:firstLineChars="200" w:firstLine="480"/>
        <w:rPr>
          <w:rFonts w:ascii="宋体" w:eastAsia="宋体" w:hAnsi="宋体" w:cs="Times New Roman"/>
          <w:sz w:val="24"/>
          <w:szCs w:val="24"/>
        </w:rPr>
      </w:pPr>
      <w:r w:rsidRPr="000254F0">
        <w:rPr>
          <w:rFonts w:ascii="宋体" w:eastAsia="宋体" w:hAnsi="宋体" w:cs="Times New Roman" w:hint="eastAsia"/>
          <w:sz w:val="24"/>
          <w:szCs w:val="24"/>
        </w:rPr>
        <w:t>建筑门窗洞口尺寸误差远大于建筑门窗加工精度，导致建筑门窗的实际安装位置在洞口定位存在较大偏差，造成安装后的建筑门窗性能下降，甚至影响到安全使用。对建筑门窗和洞口尺寸进行规范和协调，是实现建筑门窗标准化、工业化生产和确保安装质量的关键措施。</w:t>
      </w:r>
    </w:p>
    <w:p w14:paraId="1E3AB434" w14:textId="77777777" w:rsidR="000254F0" w:rsidRPr="000254F0" w:rsidRDefault="000254F0" w:rsidP="000254F0">
      <w:pPr>
        <w:keepNext/>
        <w:keepLines/>
        <w:pageBreakBefore/>
        <w:adjustRightInd w:val="0"/>
        <w:snapToGrid w:val="0"/>
        <w:spacing w:before="340" w:after="330" w:line="578" w:lineRule="auto"/>
        <w:jc w:val="center"/>
        <w:outlineLvl w:val="0"/>
        <w:rPr>
          <w:rFonts w:eastAsia="宋体"/>
          <w:b/>
          <w:bCs/>
          <w:kern w:val="44"/>
          <w:sz w:val="30"/>
          <w:szCs w:val="44"/>
        </w:rPr>
      </w:pPr>
      <w:bookmarkStart w:id="76" w:name="_Toc66193429"/>
      <w:r w:rsidRPr="000254F0">
        <w:rPr>
          <w:rFonts w:ascii="Times New Roman" w:eastAsia="宋体" w:hAnsi="Times New Roman" w:cs="Times New Roman"/>
          <w:b/>
          <w:bCs/>
          <w:kern w:val="44"/>
          <w:sz w:val="30"/>
          <w:szCs w:val="44"/>
        </w:rPr>
        <w:lastRenderedPageBreak/>
        <w:t>7</w:t>
      </w:r>
      <w:r w:rsidRPr="000254F0">
        <w:rPr>
          <w:rFonts w:eastAsia="宋体"/>
          <w:b/>
          <w:bCs/>
          <w:kern w:val="44"/>
          <w:sz w:val="30"/>
          <w:szCs w:val="44"/>
        </w:rPr>
        <w:t xml:space="preserve">  </w:t>
      </w:r>
      <w:r w:rsidRPr="000254F0">
        <w:rPr>
          <w:rFonts w:eastAsia="宋体" w:hint="eastAsia"/>
          <w:b/>
          <w:bCs/>
          <w:kern w:val="44"/>
          <w:sz w:val="30"/>
          <w:szCs w:val="44"/>
        </w:rPr>
        <w:t>设备与管线系统</w:t>
      </w:r>
      <w:bookmarkEnd w:id="76"/>
    </w:p>
    <w:p w14:paraId="4D200090"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7.0.1</w:t>
      </w:r>
      <w:r w:rsidRPr="000254F0">
        <w:rPr>
          <w:rFonts w:ascii="Times New Roman" w:eastAsia="宋体" w:hAnsi="Times New Roman" w:cs="Times New Roman"/>
          <w:b/>
          <w:sz w:val="24"/>
          <w:szCs w:val="24"/>
        </w:rPr>
        <w:t xml:space="preserve">  </w:t>
      </w:r>
      <w:r w:rsidRPr="000254F0">
        <w:rPr>
          <w:rFonts w:ascii="宋体" w:eastAsia="宋体" w:hAnsi="宋体" w:cs="Times New Roman" w:hint="eastAsia"/>
          <w:sz w:val="24"/>
          <w:szCs w:val="24"/>
        </w:rPr>
        <w:t>应选择适用于装配式住宅的机电设备技术产品，使之能够更好的发挥装配式建筑的优势，与结构构件、外围护墙体、外门窗、屋面系统、室内地面系统、吊顶系统、内隔墙系统、集成式厨房卫生间等部位的连接采用标准化接口，实现建筑部品构件的通用性。接口的尺寸精度应满足工业化要求。管线分离范围包括设于住宅公共及户内空间以及敷设在地面架空层、非承重墙体空腔和吊顶内的给水排水、采暖通风及空气调节、电气及信息系统管线。在布置有装配式内隔墙、干式功法楼地面、集成厨房卫生间区域宜配合采用管线分离。</w:t>
      </w:r>
    </w:p>
    <w:p w14:paraId="5FC26DB3"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7.0.2</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模数协调是装配式建筑的基本原则，机电部品选型应遵循此原则，设计选型时兼顾建筑模数的因素，住宅公共功能的建筑设备如空调机组、消防设备、太阳能热水器、配电箱、配电柜、接线柜、仪表、阀门、各种计量表等，应尽量与建筑空间模数相配合，并预留检修空间。</w:t>
      </w:r>
    </w:p>
    <w:p w14:paraId="40F7609E"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7.0.3</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装配式建筑是建筑绿色可持续发展的重要途径，因此绿色理念应贯穿于装配式建筑设备管线系统的发展中，应</w:t>
      </w:r>
      <w:proofErr w:type="gramStart"/>
      <w:r w:rsidRPr="000254F0">
        <w:rPr>
          <w:rFonts w:ascii="宋体" w:eastAsia="宋体" w:hAnsi="宋体" w:cs="Times New Roman" w:hint="eastAsia"/>
          <w:sz w:val="24"/>
          <w:szCs w:val="24"/>
        </w:rPr>
        <w:t>践行</w:t>
      </w:r>
      <w:proofErr w:type="gramEnd"/>
      <w:r w:rsidRPr="000254F0">
        <w:rPr>
          <w:rFonts w:ascii="宋体" w:eastAsia="宋体" w:hAnsi="宋体" w:cs="Times New Roman" w:hint="eastAsia"/>
          <w:sz w:val="24"/>
          <w:szCs w:val="24"/>
        </w:rPr>
        <w:t>安全适用、技术先进、经济合理、绿色节能、保护环境的理念，满足建筑的低碳化及人性化需求。根据不同部位使用寿命及使用功能，选取适宜的机电部品，实现居住建筑的安全耐久、健康舒适、资源节约。</w:t>
      </w:r>
    </w:p>
    <w:p w14:paraId="6D425926"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7.0.4</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在技术策划阶段，机电系统设计须根据项目定位、项目所在地的地理及气候特征、居民生活习惯、机电部品供给情况等因素，结合所确定的装配式技术体系的特点，确定</w:t>
      </w:r>
      <w:proofErr w:type="gramStart"/>
      <w:r w:rsidRPr="000254F0">
        <w:rPr>
          <w:rFonts w:ascii="宋体" w:eastAsia="宋体" w:hAnsi="宋体" w:cs="Times New Roman" w:hint="eastAsia"/>
          <w:sz w:val="24"/>
          <w:szCs w:val="24"/>
        </w:rPr>
        <w:t>机电各</w:t>
      </w:r>
      <w:proofErr w:type="gramEnd"/>
      <w:r w:rsidRPr="000254F0">
        <w:rPr>
          <w:rFonts w:ascii="宋体" w:eastAsia="宋体" w:hAnsi="宋体" w:cs="Times New Roman" w:hint="eastAsia"/>
          <w:sz w:val="24"/>
          <w:szCs w:val="24"/>
        </w:rPr>
        <w:t>系统的设计原则，并选择适用于本技术体系的机电部品，为后续设计提供指引。</w:t>
      </w:r>
    </w:p>
    <w:p w14:paraId="2562F926"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7.0.5</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机电系统设计可根据建筑方案及相关市政条件确定给水、生活热水、排水、雨水、供暖、通风及空调、动力、照明、电讯、网络等</w:t>
      </w:r>
      <w:proofErr w:type="gramStart"/>
      <w:r w:rsidRPr="000254F0">
        <w:rPr>
          <w:rFonts w:ascii="宋体" w:eastAsia="宋体" w:hAnsi="宋体" w:cs="Times New Roman" w:hint="eastAsia"/>
          <w:sz w:val="24"/>
          <w:szCs w:val="24"/>
        </w:rPr>
        <w:t>机电各</w:t>
      </w:r>
      <w:proofErr w:type="gramEnd"/>
      <w:r w:rsidRPr="000254F0">
        <w:rPr>
          <w:rFonts w:ascii="宋体" w:eastAsia="宋体" w:hAnsi="宋体" w:cs="Times New Roman" w:hint="eastAsia"/>
          <w:sz w:val="24"/>
          <w:szCs w:val="24"/>
        </w:rPr>
        <w:t>系统的形式。机电系统设计需进行系统集成设计并提出方案，将不同机电系统的部品进行集成，确定拟选用的相关集成部品类型，如集成式泵房、模块管道井、联合管道支吊架等。</w:t>
      </w:r>
    </w:p>
    <w:p w14:paraId="60FCE179"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7.0.</w:t>
      </w:r>
      <w:r w:rsidRPr="000254F0">
        <w:rPr>
          <w:rFonts w:ascii="宋体" w:eastAsia="宋体" w:hAnsi="宋体" w:cs="Times New Roman"/>
          <w:b/>
          <w:sz w:val="24"/>
          <w:szCs w:val="24"/>
        </w:rPr>
        <w:t>6</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机电部品应在方案设计的基础上进行选型，同时提出机电部品的空间使用要求，如设备机房的空间尺寸、管线的水平及竖向占用空间尺寸要求，并尽量符合建筑空间模数。确定了各系统设备及管线的安装敷设方式就可以明确机电部品与主体</w:t>
      </w:r>
      <w:r w:rsidRPr="000254F0">
        <w:rPr>
          <w:rFonts w:ascii="宋体" w:eastAsia="宋体" w:hAnsi="宋体" w:cs="Times New Roman" w:hint="eastAsia"/>
          <w:sz w:val="24"/>
          <w:szCs w:val="24"/>
        </w:rPr>
        <w:lastRenderedPageBreak/>
        <w:t>结构、外围护系统、内装系统的空间关系，并进行部品集成，如墙体与管线的集成、太阳能集热器与屋面或阳台板的集成等。</w:t>
      </w:r>
    </w:p>
    <w:p w14:paraId="6062C169"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7.0.</w:t>
      </w:r>
      <w:r w:rsidRPr="000254F0">
        <w:rPr>
          <w:rFonts w:ascii="宋体" w:eastAsia="宋体" w:hAnsi="宋体" w:cs="Times New Roman"/>
          <w:b/>
          <w:sz w:val="24"/>
          <w:szCs w:val="24"/>
        </w:rPr>
        <w:t>7</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施工图设计阶段，需重点解决接口问题，</w:t>
      </w:r>
      <w:proofErr w:type="gramStart"/>
      <w:r w:rsidRPr="000254F0">
        <w:rPr>
          <w:rFonts w:ascii="宋体" w:eastAsia="宋体" w:hAnsi="宋体" w:cs="Times New Roman" w:hint="eastAsia"/>
          <w:sz w:val="24"/>
          <w:szCs w:val="24"/>
        </w:rPr>
        <w:t>机电各</w:t>
      </w:r>
      <w:proofErr w:type="gramEnd"/>
      <w:r w:rsidRPr="000254F0">
        <w:rPr>
          <w:rFonts w:ascii="宋体" w:eastAsia="宋体" w:hAnsi="宋体" w:cs="Times New Roman" w:hint="eastAsia"/>
          <w:sz w:val="24"/>
          <w:szCs w:val="24"/>
        </w:rPr>
        <w:t>系统自身现有的接口设计及节点做法已很成熟，但由不同机电系统设备与管道构成的集成部品，以及机电部品与结构构件、外围护系统、内装修系统构成的集成部品，其接口设计还处于发展阶段，如太阳能集热器与屋面系统构成的集成部品，除需要满足太阳能热水系统本身的性能要求外，还需满足保温、放水、抗风压等外围护系统性能要求，联合管道支吊架应满足整体抗震要求等。因此装配式住宅在施工图设计阶段应明确不同系统间接口的详细做法及要求。</w:t>
      </w:r>
    </w:p>
    <w:p w14:paraId="47A2CCE9" w14:textId="77777777" w:rsidR="000254F0" w:rsidRPr="000254F0" w:rsidRDefault="000254F0" w:rsidP="000254F0">
      <w:pPr>
        <w:keepNext/>
        <w:keepLines/>
        <w:pageBreakBefore/>
        <w:adjustRightInd w:val="0"/>
        <w:snapToGrid w:val="0"/>
        <w:spacing w:before="340" w:after="330" w:line="578" w:lineRule="auto"/>
        <w:jc w:val="center"/>
        <w:outlineLvl w:val="0"/>
        <w:rPr>
          <w:rFonts w:eastAsia="宋体"/>
          <w:b/>
          <w:bCs/>
          <w:kern w:val="44"/>
          <w:sz w:val="30"/>
          <w:szCs w:val="44"/>
        </w:rPr>
      </w:pPr>
      <w:bookmarkStart w:id="77" w:name="_Toc66193430"/>
      <w:r w:rsidRPr="000254F0">
        <w:rPr>
          <w:rFonts w:ascii="Times New Roman" w:eastAsia="宋体" w:hAnsi="Times New Roman" w:cs="Times New Roman" w:hint="eastAsia"/>
          <w:b/>
          <w:bCs/>
          <w:kern w:val="44"/>
          <w:sz w:val="30"/>
          <w:szCs w:val="44"/>
        </w:rPr>
        <w:lastRenderedPageBreak/>
        <w:t>8</w:t>
      </w:r>
      <w:r w:rsidRPr="000254F0">
        <w:rPr>
          <w:rFonts w:eastAsia="宋体" w:hint="eastAsia"/>
          <w:b/>
          <w:bCs/>
          <w:kern w:val="44"/>
          <w:sz w:val="30"/>
          <w:szCs w:val="44"/>
        </w:rPr>
        <w:t xml:space="preserve"> </w:t>
      </w:r>
      <w:r w:rsidRPr="000254F0">
        <w:rPr>
          <w:rFonts w:eastAsia="宋体"/>
          <w:b/>
          <w:bCs/>
          <w:kern w:val="44"/>
          <w:sz w:val="30"/>
          <w:szCs w:val="44"/>
        </w:rPr>
        <w:t xml:space="preserve"> </w:t>
      </w:r>
      <w:r w:rsidRPr="000254F0">
        <w:rPr>
          <w:rFonts w:eastAsia="宋体" w:hint="eastAsia"/>
          <w:b/>
          <w:bCs/>
          <w:kern w:val="44"/>
          <w:sz w:val="30"/>
          <w:szCs w:val="44"/>
        </w:rPr>
        <w:t>内装修系统</w:t>
      </w:r>
      <w:bookmarkEnd w:id="77"/>
    </w:p>
    <w:p w14:paraId="4B9BD279" w14:textId="77777777" w:rsidR="000254F0" w:rsidRPr="000254F0" w:rsidRDefault="000254F0" w:rsidP="000254F0">
      <w:pPr>
        <w:keepNext/>
        <w:keepLines/>
        <w:adjustRightInd w:val="0"/>
        <w:snapToGrid w:val="0"/>
        <w:spacing w:before="156" w:after="260"/>
        <w:jc w:val="center"/>
        <w:outlineLvl w:val="1"/>
        <w:rPr>
          <w:rFonts w:ascii="Times New Roman" w:eastAsia="宋体" w:hAnsi="Times New Roman" w:cs="黑体"/>
          <w:b/>
          <w:bCs/>
          <w:sz w:val="28"/>
          <w:szCs w:val="32"/>
        </w:rPr>
      </w:pPr>
      <w:bookmarkStart w:id="78" w:name="_Toc66193431"/>
      <w:r w:rsidRPr="000254F0">
        <w:rPr>
          <w:rFonts w:ascii="Times New Roman" w:eastAsia="宋体" w:hAnsi="Times New Roman" w:cs="黑体"/>
          <w:b/>
          <w:bCs/>
          <w:sz w:val="28"/>
          <w:szCs w:val="32"/>
        </w:rPr>
        <w:t xml:space="preserve">8.1 </w:t>
      </w:r>
      <w:r w:rsidRPr="000254F0">
        <w:rPr>
          <w:rFonts w:ascii="Times New Roman" w:eastAsia="宋体" w:hAnsi="Times New Roman" w:cs="黑体" w:hint="eastAsia"/>
          <w:b/>
          <w:bCs/>
          <w:sz w:val="28"/>
          <w:szCs w:val="32"/>
        </w:rPr>
        <w:t>一般规定</w:t>
      </w:r>
      <w:bookmarkEnd w:id="78"/>
    </w:p>
    <w:p w14:paraId="33E63EE7"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8.1.1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内装修部品选型时，应参照现行国家和行业现行标准，如《建筑设计防火规范》</w:t>
      </w:r>
      <w:r w:rsidRPr="000254F0">
        <w:rPr>
          <w:rFonts w:ascii="宋体" w:eastAsia="宋体" w:hAnsi="宋体" w:cs="Times New Roman"/>
          <w:sz w:val="24"/>
          <w:szCs w:val="24"/>
        </w:rPr>
        <w:t>GB 50016、</w:t>
      </w:r>
      <w:r w:rsidRPr="000254F0">
        <w:rPr>
          <w:rFonts w:ascii="宋体" w:eastAsia="宋体" w:hAnsi="宋体" w:cs="Times New Roman" w:hint="eastAsia"/>
          <w:sz w:val="24"/>
          <w:szCs w:val="24"/>
        </w:rPr>
        <w:t>《建筑内部装修设计防火规范》</w:t>
      </w:r>
      <w:r w:rsidRPr="000254F0">
        <w:rPr>
          <w:rFonts w:ascii="宋体" w:eastAsia="宋体" w:hAnsi="宋体" w:cs="Times New Roman"/>
          <w:sz w:val="24"/>
          <w:szCs w:val="24"/>
        </w:rPr>
        <w:t>GB 50222、</w:t>
      </w:r>
      <w:r w:rsidRPr="000254F0">
        <w:rPr>
          <w:rFonts w:ascii="宋体" w:eastAsia="宋体" w:hAnsi="宋体" w:cs="Times New Roman" w:hint="eastAsia"/>
          <w:sz w:val="24"/>
          <w:szCs w:val="24"/>
        </w:rPr>
        <w:t>《建筑装饰装修工程质量验收标准》</w:t>
      </w:r>
      <w:r w:rsidRPr="000254F0">
        <w:rPr>
          <w:rFonts w:ascii="宋体" w:eastAsia="宋体" w:hAnsi="宋体" w:cs="Times New Roman"/>
          <w:sz w:val="24"/>
          <w:szCs w:val="24"/>
        </w:rPr>
        <w:t>GB 50210</w:t>
      </w:r>
      <w:r w:rsidRPr="000254F0">
        <w:rPr>
          <w:rFonts w:ascii="宋体" w:eastAsia="宋体" w:hAnsi="宋体" w:cs="Times New Roman" w:hint="eastAsia"/>
          <w:sz w:val="24"/>
          <w:szCs w:val="24"/>
        </w:rPr>
        <w:t>、《装配式整体厨房应用技术标准》JGJ/T</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477</w:t>
      </w:r>
      <w:r w:rsidRPr="000254F0">
        <w:rPr>
          <w:rFonts w:ascii="宋体" w:eastAsia="宋体" w:hAnsi="宋体" w:cs="Times New Roman"/>
          <w:sz w:val="24"/>
          <w:szCs w:val="24"/>
        </w:rPr>
        <w:t>、《建筑用集成吊顶》JG/T 413、《辐射供暖供冷技术规程》JGJ 142</w:t>
      </w:r>
      <w:r w:rsidRPr="000254F0">
        <w:rPr>
          <w:rFonts w:ascii="宋体" w:eastAsia="宋体" w:hAnsi="宋体" w:cs="Times New Roman" w:hint="eastAsia"/>
          <w:sz w:val="24"/>
          <w:szCs w:val="24"/>
        </w:rPr>
        <w:t>等。明确所需的内装部品</w:t>
      </w:r>
      <w:r w:rsidRPr="000254F0">
        <w:rPr>
          <w:rFonts w:ascii="宋体" w:eastAsia="宋体" w:hAnsi="宋体" w:cs="Times New Roman"/>
          <w:sz w:val="24"/>
          <w:szCs w:val="24"/>
        </w:rPr>
        <w:t>应满足</w:t>
      </w:r>
      <w:r w:rsidRPr="000254F0">
        <w:rPr>
          <w:rFonts w:ascii="宋体" w:eastAsia="宋体" w:hAnsi="宋体" w:cs="Times New Roman" w:hint="eastAsia"/>
          <w:sz w:val="24"/>
          <w:szCs w:val="24"/>
        </w:rPr>
        <w:t>的一系列性能要求，如</w:t>
      </w:r>
      <w:r w:rsidRPr="000254F0">
        <w:rPr>
          <w:rFonts w:ascii="宋体" w:eastAsia="宋体" w:hAnsi="宋体" w:cs="Times New Roman"/>
          <w:sz w:val="24"/>
          <w:szCs w:val="24"/>
        </w:rPr>
        <w:t>结构受力、抗震、安全防护、防火、防水、防静电、防滑、隔声、节能、环境保护、卫生防疫、适老化、无障碍等，</w:t>
      </w:r>
      <w:r w:rsidRPr="000254F0">
        <w:rPr>
          <w:rFonts w:ascii="宋体" w:eastAsia="宋体" w:hAnsi="宋体" w:cs="Times New Roman" w:hint="eastAsia"/>
          <w:sz w:val="24"/>
          <w:szCs w:val="24"/>
        </w:rPr>
        <w:t>并明确相关的技术参数，为选型提供基础。同时，应根据项目本身的气候特征、当地的政策法规、用地条件、项目定位、建设条件、技术选择与成本控制等进行综合考虑，选择质量稳定、品质高的部品。</w:t>
      </w:r>
    </w:p>
    <w:p w14:paraId="230800AE"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8.1.2</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装配式住宅采取现场装配安装的建造方式，需要考虑装配安装的条件，并对安装方法和步骤进行确认。应保证现场预留足够的部品安装空间，并具备所要求的平整度要求、温度、湿度等要求，同时，应考虑接口对接的安装条件，明确相关的技术参数。</w:t>
      </w:r>
    </w:p>
    <w:p w14:paraId="050EE81C"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8.1.3</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在住宅内装修工程中，厨房、卫生间等空间面积小、管线设备多、防水要求高，是内装修部品选型中需要优先考虑的部分，相邻区域可配合厨房、卫生间的设计和选型方案进行布置和选型。优先选型阶段不一定具体到某一款产品，但要按照整体规格尺寸、管线敷设方式、降板方式、排烟方式等关键技术参数</w:t>
      </w:r>
      <w:proofErr w:type="gramStart"/>
      <w:r w:rsidRPr="000254F0">
        <w:rPr>
          <w:rFonts w:ascii="宋体" w:eastAsia="宋体" w:hAnsi="宋体" w:cs="Times New Roman" w:hint="eastAsia"/>
          <w:sz w:val="24"/>
          <w:szCs w:val="24"/>
        </w:rPr>
        <w:t>确认部</w:t>
      </w:r>
      <w:proofErr w:type="gramEnd"/>
      <w:r w:rsidRPr="000254F0">
        <w:rPr>
          <w:rFonts w:ascii="宋体" w:eastAsia="宋体" w:hAnsi="宋体" w:cs="Times New Roman" w:hint="eastAsia"/>
          <w:sz w:val="24"/>
          <w:szCs w:val="24"/>
        </w:rPr>
        <w:t>品类别。</w:t>
      </w:r>
    </w:p>
    <w:p w14:paraId="27EB25EF"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8.1.4</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内装修工程所采用的部品种类繁多，如果采用的部品由施工企业零散采购拼装，由于不同部</w:t>
      </w:r>
      <w:proofErr w:type="gramStart"/>
      <w:r w:rsidRPr="000254F0">
        <w:rPr>
          <w:rFonts w:ascii="宋体" w:eastAsia="宋体" w:hAnsi="宋体" w:cs="Times New Roman" w:hint="eastAsia"/>
          <w:sz w:val="24"/>
          <w:szCs w:val="24"/>
        </w:rPr>
        <w:t>品之间</w:t>
      </w:r>
      <w:proofErr w:type="gramEnd"/>
      <w:r w:rsidRPr="000254F0">
        <w:rPr>
          <w:rFonts w:ascii="宋体" w:eastAsia="宋体" w:hAnsi="宋体" w:cs="Times New Roman" w:hint="eastAsia"/>
          <w:sz w:val="24"/>
          <w:szCs w:val="24"/>
        </w:rPr>
        <w:t>规格、材料、质量、工艺不匹配，容易在装配中产生质量缺陷，因此装配式内装修提倡采用成套供应的系统化部品，如架空地板系统、集成式卫生间系统、集成式厨房系统、整体收纳等。一些关键部品，如防水底盘，应由供应</w:t>
      </w:r>
      <w:proofErr w:type="gramStart"/>
      <w:r w:rsidRPr="000254F0">
        <w:rPr>
          <w:rFonts w:ascii="宋体" w:eastAsia="宋体" w:hAnsi="宋体" w:cs="Times New Roman" w:hint="eastAsia"/>
          <w:sz w:val="24"/>
          <w:szCs w:val="24"/>
        </w:rPr>
        <w:t>商整体</w:t>
      </w:r>
      <w:proofErr w:type="gramEnd"/>
      <w:r w:rsidRPr="000254F0">
        <w:rPr>
          <w:rFonts w:ascii="宋体" w:eastAsia="宋体" w:hAnsi="宋体" w:cs="Times New Roman" w:hint="eastAsia"/>
          <w:sz w:val="24"/>
          <w:szCs w:val="24"/>
        </w:rPr>
        <w:t>供应托盘、地漏、排水管和附件，并对供应的产品质量和防水效果负责。</w:t>
      </w:r>
    </w:p>
    <w:p w14:paraId="031AF84D"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8.</w:t>
      </w:r>
      <w:r w:rsidRPr="000254F0">
        <w:rPr>
          <w:rFonts w:ascii="宋体" w:eastAsia="宋体" w:hAnsi="宋体" w:cs="Times New Roman"/>
          <w:b/>
          <w:sz w:val="24"/>
          <w:szCs w:val="24"/>
        </w:rPr>
        <w:t>1.5</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随着时代发展和生活方式的变化，对于内装修的需求也在不断改变，同时，内装修的各项部品也在不断老化，装配式内装修以维护、更新的方便性为特征，如果能对局部进行更换而不影响整体的使用，就可以一直保持优良的性能。所以在部</w:t>
      </w:r>
      <w:r w:rsidRPr="000254F0">
        <w:rPr>
          <w:rFonts w:ascii="宋体" w:eastAsia="宋体" w:hAnsi="宋体" w:cs="Times New Roman" w:hint="eastAsia"/>
          <w:sz w:val="24"/>
          <w:szCs w:val="24"/>
        </w:rPr>
        <w:lastRenderedPageBreak/>
        <w:t>品选型和集成设计中，应优选安装便捷、易更换、易维护的部品。对易损坏和经常更换的部位</w:t>
      </w:r>
      <w:proofErr w:type="gramStart"/>
      <w:r w:rsidRPr="000254F0">
        <w:rPr>
          <w:rFonts w:ascii="宋体" w:eastAsia="宋体" w:hAnsi="宋体" w:cs="Times New Roman" w:hint="eastAsia"/>
          <w:sz w:val="24"/>
          <w:szCs w:val="24"/>
        </w:rPr>
        <w:t>宜按照</w:t>
      </w:r>
      <w:proofErr w:type="gramEnd"/>
      <w:r w:rsidRPr="000254F0">
        <w:rPr>
          <w:rFonts w:ascii="宋体" w:eastAsia="宋体" w:hAnsi="宋体" w:cs="Times New Roman" w:hint="eastAsia"/>
          <w:sz w:val="24"/>
          <w:szCs w:val="24"/>
        </w:rPr>
        <w:t>可逆安装的方式，</w:t>
      </w:r>
      <w:proofErr w:type="gramStart"/>
      <w:r w:rsidRPr="000254F0">
        <w:rPr>
          <w:rFonts w:ascii="宋体" w:eastAsia="宋体" w:hAnsi="宋体" w:cs="Times New Roman" w:hint="eastAsia"/>
          <w:sz w:val="24"/>
          <w:szCs w:val="24"/>
        </w:rPr>
        <w:t>即部品</w:t>
      </w:r>
      <w:proofErr w:type="gramEnd"/>
      <w:r w:rsidRPr="000254F0">
        <w:rPr>
          <w:rFonts w:ascii="宋体" w:eastAsia="宋体" w:hAnsi="宋体" w:cs="Times New Roman" w:hint="eastAsia"/>
          <w:sz w:val="24"/>
          <w:szCs w:val="24"/>
        </w:rPr>
        <w:t>拆卸、更换及安装时不对相邻的部</w:t>
      </w:r>
      <w:proofErr w:type="gramStart"/>
      <w:r w:rsidRPr="000254F0">
        <w:rPr>
          <w:rFonts w:ascii="宋体" w:eastAsia="宋体" w:hAnsi="宋体" w:cs="Times New Roman" w:hint="eastAsia"/>
          <w:sz w:val="24"/>
          <w:szCs w:val="24"/>
        </w:rPr>
        <w:t>品产生</w:t>
      </w:r>
      <w:proofErr w:type="gramEnd"/>
      <w:r w:rsidRPr="000254F0">
        <w:rPr>
          <w:rFonts w:ascii="宋体" w:eastAsia="宋体" w:hAnsi="宋体" w:cs="Times New Roman" w:hint="eastAsia"/>
          <w:sz w:val="24"/>
          <w:szCs w:val="24"/>
        </w:rPr>
        <w:t>破坏性影响的安装方式。</w:t>
      </w:r>
    </w:p>
    <w:p w14:paraId="3CB45779"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hint="eastAsia"/>
          <w:b/>
          <w:sz w:val="24"/>
          <w:szCs w:val="24"/>
        </w:rPr>
        <w:t>8.</w:t>
      </w:r>
      <w:r w:rsidRPr="000254F0">
        <w:rPr>
          <w:rFonts w:ascii="宋体" w:eastAsia="宋体" w:hAnsi="宋体" w:cs="Times New Roman"/>
          <w:b/>
          <w:sz w:val="24"/>
          <w:szCs w:val="24"/>
        </w:rPr>
        <w:t>1.6</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检测报告出具单位应具备相应的资质，如CNAS、CMA认可等</w:t>
      </w:r>
      <w:r w:rsidRPr="000254F0">
        <w:rPr>
          <w:rFonts w:ascii="宋体" w:eastAsia="宋体" w:hAnsi="宋体" w:cs="Times New Roman"/>
          <w:sz w:val="24"/>
          <w:szCs w:val="24"/>
        </w:rPr>
        <w:t>。</w:t>
      </w:r>
    </w:p>
    <w:p w14:paraId="6D8C8AF5" w14:textId="77777777" w:rsidR="000254F0" w:rsidRPr="000254F0" w:rsidRDefault="000254F0" w:rsidP="000254F0">
      <w:pPr>
        <w:rPr>
          <w:rFonts w:ascii="宋体" w:eastAsia="宋体" w:hAnsi="宋体" w:cs="Times New Roman"/>
          <w:b/>
          <w:sz w:val="24"/>
          <w:szCs w:val="24"/>
        </w:rPr>
      </w:pPr>
      <w:r w:rsidRPr="000254F0">
        <w:rPr>
          <w:rFonts w:ascii="宋体" w:eastAsia="宋体" w:hAnsi="宋体" w:cs="Times New Roman" w:hint="eastAsia"/>
          <w:b/>
          <w:sz w:val="24"/>
          <w:szCs w:val="24"/>
        </w:rPr>
        <w:t>8.</w:t>
      </w:r>
      <w:r w:rsidRPr="000254F0">
        <w:rPr>
          <w:rFonts w:ascii="宋体" w:eastAsia="宋体" w:hAnsi="宋体" w:cs="Times New Roman"/>
          <w:b/>
          <w:sz w:val="24"/>
          <w:szCs w:val="24"/>
        </w:rPr>
        <w:t>1.7</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在采用一体化饰面板等板状材料时，应统筹建筑设计的墙体长度、装饰效果等因素，</w:t>
      </w:r>
      <w:r w:rsidRPr="000254F0">
        <w:rPr>
          <w:rFonts w:ascii="宋体" w:eastAsia="宋体" w:hAnsi="宋体" w:cs="Times New Roman"/>
          <w:b/>
          <w:sz w:val="24"/>
          <w:szCs w:val="24"/>
        </w:rPr>
        <w:t xml:space="preserve"> </w:t>
      </w:r>
    </w:p>
    <w:p w14:paraId="43BBCD38" w14:textId="77777777" w:rsidR="000254F0" w:rsidRPr="000254F0" w:rsidRDefault="000254F0" w:rsidP="000254F0">
      <w:pPr>
        <w:keepNext/>
        <w:keepLines/>
        <w:adjustRightInd w:val="0"/>
        <w:snapToGrid w:val="0"/>
        <w:spacing w:before="156" w:after="260"/>
        <w:jc w:val="center"/>
        <w:outlineLvl w:val="1"/>
        <w:rPr>
          <w:rFonts w:ascii="Times New Roman" w:eastAsia="宋体" w:hAnsi="Times New Roman" w:cs="黑体"/>
          <w:b/>
          <w:bCs/>
          <w:sz w:val="28"/>
          <w:szCs w:val="32"/>
        </w:rPr>
      </w:pPr>
      <w:bookmarkStart w:id="79" w:name="_Toc66193432"/>
      <w:r w:rsidRPr="000254F0">
        <w:rPr>
          <w:rFonts w:ascii="Times New Roman" w:eastAsia="宋体" w:hAnsi="Times New Roman" w:cs="黑体"/>
          <w:b/>
          <w:bCs/>
          <w:sz w:val="28"/>
          <w:szCs w:val="32"/>
        </w:rPr>
        <w:t xml:space="preserve">8.2  </w:t>
      </w:r>
      <w:r w:rsidRPr="000254F0">
        <w:rPr>
          <w:rFonts w:ascii="Times New Roman" w:eastAsia="宋体" w:hAnsi="Times New Roman" w:cs="黑体" w:hint="eastAsia"/>
          <w:b/>
          <w:bCs/>
          <w:sz w:val="28"/>
          <w:szCs w:val="32"/>
        </w:rPr>
        <w:t>部品选型</w:t>
      </w:r>
      <w:bookmarkEnd w:id="79"/>
    </w:p>
    <w:p w14:paraId="16BCACB2"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8</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2.1</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考虑到绿色施工和资源可持续的要求，应选用非砌筑免</w:t>
      </w:r>
      <w:proofErr w:type="gramStart"/>
      <w:r w:rsidRPr="000254F0">
        <w:rPr>
          <w:rFonts w:ascii="宋体" w:eastAsia="宋体" w:hAnsi="宋体" w:cs="Times New Roman" w:hint="eastAsia"/>
          <w:sz w:val="24"/>
          <w:szCs w:val="24"/>
        </w:rPr>
        <w:t>抹灰部</w:t>
      </w:r>
      <w:proofErr w:type="gramEnd"/>
      <w:r w:rsidRPr="000254F0">
        <w:rPr>
          <w:rFonts w:ascii="宋体" w:eastAsia="宋体" w:hAnsi="宋体" w:cs="Times New Roman" w:hint="eastAsia"/>
          <w:sz w:val="24"/>
          <w:szCs w:val="24"/>
        </w:rPr>
        <w:t>品和施工</w:t>
      </w:r>
      <w:proofErr w:type="gramStart"/>
      <w:r w:rsidRPr="000254F0">
        <w:rPr>
          <w:rFonts w:ascii="宋体" w:eastAsia="宋体" w:hAnsi="宋体" w:cs="Times New Roman" w:hint="eastAsia"/>
          <w:sz w:val="24"/>
          <w:szCs w:val="24"/>
        </w:rPr>
        <w:t>工</w:t>
      </w:r>
      <w:proofErr w:type="gramEnd"/>
      <w:r w:rsidRPr="000254F0">
        <w:rPr>
          <w:rFonts w:ascii="宋体" w:eastAsia="宋体" w:hAnsi="宋体" w:cs="Times New Roman" w:hint="eastAsia"/>
          <w:sz w:val="24"/>
          <w:szCs w:val="24"/>
        </w:rPr>
        <w:t>法。模块化隔墙集支撑、管线敷设、饰面装饰等功能为一体，减少了施工工序，可提高施工效率，但是需要注意成品保护。</w:t>
      </w:r>
    </w:p>
    <w:p w14:paraId="5F39E9DA"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在进行隔墙及墙面选型时，需要将管线敷设的需求进行统筹考虑，管线敷设在隔墙内部，并设置检修口，可以在不占用空间的同时实现管线分离，达到易于检修的效果，是一种值得提倡的方式。</w:t>
      </w:r>
    </w:p>
    <w:p w14:paraId="4BCD2B15"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8</w:t>
      </w:r>
      <w:r w:rsidRPr="000254F0">
        <w:rPr>
          <w:rFonts w:ascii="宋体" w:eastAsia="宋体" w:hAnsi="宋体" w:cs="Times New Roman" w:hint="eastAsia"/>
          <w:b/>
          <w:sz w:val="24"/>
          <w:szCs w:val="24"/>
        </w:rPr>
        <w:t>.</w:t>
      </w:r>
      <w:r w:rsidRPr="000254F0">
        <w:rPr>
          <w:rFonts w:ascii="宋体" w:eastAsia="宋体" w:hAnsi="宋体" w:cs="Times New Roman"/>
          <w:b/>
          <w:sz w:val="24"/>
          <w:szCs w:val="24"/>
        </w:rPr>
        <w:t>2.2</w:t>
      </w:r>
      <w:r w:rsidRPr="000254F0">
        <w:rPr>
          <w:rFonts w:ascii="宋体" w:eastAsia="宋体" w:hAnsi="宋体" w:cs="Times New Roman"/>
          <w:sz w:val="24"/>
          <w:szCs w:val="24"/>
        </w:rPr>
        <w:t xml:space="preserve"> </w:t>
      </w:r>
      <w:r w:rsidRPr="000254F0">
        <w:rPr>
          <w:rFonts w:ascii="宋体" w:eastAsia="宋体" w:hAnsi="宋体" w:cs="Times New Roman" w:hint="eastAsia"/>
          <w:sz w:val="24"/>
          <w:szCs w:val="24"/>
        </w:rPr>
        <w:t>楼地面的刚度要求主要指变形量应控制在一定的范围内，避免</w:t>
      </w:r>
      <w:proofErr w:type="gramStart"/>
      <w:r w:rsidRPr="000254F0">
        <w:rPr>
          <w:rFonts w:ascii="宋体" w:eastAsia="宋体" w:hAnsi="宋体" w:cs="Times New Roman" w:hint="eastAsia"/>
          <w:sz w:val="24"/>
          <w:szCs w:val="24"/>
        </w:rPr>
        <w:t>脚踩时有空</w:t>
      </w:r>
      <w:proofErr w:type="gramEnd"/>
      <w:r w:rsidRPr="000254F0">
        <w:rPr>
          <w:rFonts w:ascii="宋体" w:eastAsia="宋体" w:hAnsi="宋体" w:cs="Times New Roman" w:hint="eastAsia"/>
          <w:sz w:val="24"/>
          <w:szCs w:val="24"/>
        </w:rPr>
        <w:t>鼓感。在有放置重物要求的部位，需要采取加强措施。</w:t>
      </w:r>
    </w:p>
    <w:p w14:paraId="18FAAB22" w14:textId="77777777" w:rsidR="000254F0" w:rsidRPr="000254F0" w:rsidRDefault="000254F0" w:rsidP="000254F0">
      <w:pPr>
        <w:ind w:firstLine="480"/>
        <w:rPr>
          <w:rFonts w:ascii="宋体" w:eastAsia="宋体" w:hAnsi="宋体" w:cs="Times New Roman"/>
          <w:sz w:val="24"/>
          <w:szCs w:val="24"/>
        </w:rPr>
      </w:pPr>
      <w:r w:rsidRPr="000254F0">
        <w:rPr>
          <w:rFonts w:ascii="宋体" w:eastAsia="宋体" w:hAnsi="宋体" w:cs="Times New Roman" w:hint="eastAsia"/>
          <w:sz w:val="24"/>
          <w:szCs w:val="24"/>
        </w:rPr>
        <w:t>住宅各功能空间由于性能、饰面装饰等方面的要求不同，同时卫生间等有排水需求的空间可能有降板、架空等需求，这些因素导致楼地面的选型方案不尽相同，但是在内装设计和建造时，需要对楼地面的设计选型进行整体协调，满足无障碍的要求，同时，不同的选型方案之间、不同的功能房间之间应该有稳固、平整的接口对接。</w:t>
      </w:r>
    </w:p>
    <w:p w14:paraId="6383FD68"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 xml:space="preserve">8.2.3  </w:t>
      </w:r>
      <w:r w:rsidRPr="000254F0">
        <w:rPr>
          <w:rFonts w:ascii="宋体" w:eastAsia="宋体" w:hAnsi="宋体" w:cs="Times New Roman" w:hint="eastAsia"/>
          <w:sz w:val="24"/>
          <w:szCs w:val="24"/>
        </w:rPr>
        <w:t>在进行</w:t>
      </w:r>
      <w:proofErr w:type="gramStart"/>
      <w:r w:rsidRPr="000254F0">
        <w:rPr>
          <w:rFonts w:ascii="宋体" w:eastAsia="宋体" w:hAnsi="宋体" w:cs="Times New Roman" w:hint="eastAsia"/>
          <w:sz w:val="24"/>
          <w:szCs w:val="24"/>
        </w:rPr>
        <w:t>吊顶部</w:t>
      </w:r>
      <w:proofErr w:type="gramEnd"/>
      <w:r w:rsidRPr="000254F0">
        <w:rPr>
          <w:rFonts w:ascii="宋体" w:eastAsia="宋体" w:hAnsi="宋体" w:cs="Times New Roman" w:hint="eastAsia"/>
          <w:sz w:val="24"/>
          <w:szCs w:val="24"/>
        </w:rPr>
        <w:t>品选型时，应统筹考虑顶面设备管线，优先选用有一体化解决方案的部品体系。</w:t>
      </w:r>
    </w:p>
    <w:p w14:paraId="599D789D"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 xml:space="preserve">8.2.4  </w:t>
      </w:r>
      <w:r w:rsidRPr="000254F0">
        <w:rPr>
          <w:rFonts w:ascii="宋体" w:eastAsia="宋体" w:hAnsi="宋体" w:cs="Times New Roman" w:hint="eastAsia"/>
          <w:sz w:val="24"/>
          <w:szCs w:val="24"/>
        </w:rPr>
        <w:t>厨房涉及到的部品、管线设备较为复杂，接口较多，成品体系对楼地面、吊顶、墙面、橱柜和厨房设备及管线及对应的接口进行统筹设计，质量可靠、责任清晰，是值得提倡的方向。</w:t>
      </w:r>
    </w:p>
    <w:p w14:paraId="09290637"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 xml:space="preserve">8.2.5  </w:t>
      </w:r>
      <w:r w:rsidRPr="000254F0">
        <w:rPr>
          <w:rFonts w:ascii="宋体" w:eastAsia="宋体" w:hAnsi="宋体" w:cs="Times New Roman" w:hint="eastAsia"/>
          <w:sz w:val="24"/>
          <w:szCs w:val="24"/>
        </w:rPr>
        <w:t>整体卫生间具备集成设计</w:t>
      </w:r>
      <w:r w:rsidRPr="000254F0">
        <w:rPr>
          <w:rFonts w:ascii="宋体" w:eastAsia="宋体" w:hAnsi="宋体" w:cs="Times New Roman"/>
          <w:sz w:val="24"/>
          <w:szCs w:val="24"/>
        </w:rPr>
        <w:t>和干式装配的特征，</w:t>
      </w:r>
      <w:r w:rsidRPr="000254F0">
        <w:rPr>
          <w:rFonts w:ascii="宋体" w:eastAsia="宋体" w:hAnsi="宋体" w:cs="Times New Roman" w:hint="eastAsia"/>
          <w:sz w:val="24"/>
          <w:szCs w:val="24"/>
        </w:rPr>
        <w:t>是</w:t>
      </w:r>
      <w:r w:rsidRPr="000254F0">
        <w:rPr>
          <w:rFonts w:ascii="宋体" w:eastAsia="宋体" w:hAnsi="宋体" w:cs="Times New Roman"/>
          <w:sz w:val="24"/>
          <w:szCs w:val="24"/>
        </w:rPr>
        <w:t>集成式卫生间的一种，</w:t>
      </w:r>
      <w:r w:rsidRPr="000254F0">
        <w:rPr>
          <w:rFonts w:ascii="宋体" w:eastAsia="宋体" w:hAnsi="宋体" w:cs="Times New Roman" w:hint="eastAsia"/>
          <w:sz w:val="24"/>
          <w:szCs w:val="24"/>
        </w:rPr>
        <w:t>但整体卫浴是成套供应的标准化、规格化产品，集成</w:t>
      </w:r>
      <w:r w:rsidRPr="000254F0">
        <w:rPr>
          <w:rFonts w:ascii="宋体" w:eastAsia="宋体" w:hAnsi="宋体" w:cs="Times New Roman"/>
          <w:sz w:val="24"/>
          <w:szCs w:val="24"/>
        </w:rPr>
        <w:t>程度较高，</w:t>
      </w:r>
      <w:r w:rsidRPr="000254F0">
        <w:rPr>
          <w:rFonts w:ascii="宋体" w:eastAsia="宋体" w:hAnsi="宋体" w:cs="Times New Roman" w:hint="eastAsia"/>
          <w:sz w:val="24"/>
          <w:szCs w:val="24"/>
        </w:rPr>
        <w:t>通常采用一体化防水底盘一次模压成型。整体卫生间对安装空间有较高的要求，在前期策划阶段就应该对</w:t>
      </w:r>
      <w:r w:rsidRPr="000254F0">
        <w:rPr>
          <w:rFonts w:ascii="宋体" w:eastAsia="宋体" w:hAnsi="宋体" w:cs="Times New Roman" w:hint="eastAsia"/>
          <w:sz w:val="24"/>
          <w:szCs w:val="24"/>
        </w:rPr>
        <w:lastRenderedPageBreak/>
        <w:t>整体卫生间的规格类型进行探讨，设计时应与厂家确认技术参数和安装方式。</w:t>
      </w:r>
    </w:p>
    <w:p w14:paraId="05E02408"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 xml:space="preserve">8.2.7  </w:t>
      </w:r>
      <w:r w:rsidRPr="000254F0">
        <w:rPr>
          <w:rFonts w:ascii="宋体" w:eastAsia="宋体" w:hAnsi="宋体" w:cs="Times New Roman" w:hint="eastAsia"/>
          <w:sz w:val="24"/>
          <w:szCs w:val="24"/>
        </w:rPr>
        <w:t>内</w:t>
      </w:r>
      <w:proofErr w:type="gramStart"/>
      <w:r w:rsidRPr="000254F0">
        <w:rPr>
          <w:rFonts w:ascii="宋体" w:eastAsia="宋体" w:hAnsi="宋体" w:cs="Times New Roman" w:hint="eastAsia"/>
          <w:sz w:val="24"/>
          <w:szCs w:val="24"/>
        </w:rPr>
        <w:t>装工程</w:t>
      </w:r>
      <w:proofErr w:type="gramEnd"/>
      <w:r w:rsidRPr="000254F0">
        <w:rPr>
          <w:rFonts w:ascii="宋体" w:eastAsia="宋体" w:hAnsi="宋体" w:cs="Times New Roman" w:hint="eastAsia"/>
          <w:sz w:val="24"/>
          <w:szCs w:val="24"/>
        </w:rPr>
        <w:t>中收纳系统的设计通常不是独立存在的，而是结合建筑空间设计、管线分离的需求、所需收纳的物品种类和数量等统筹决定的，所以在</w:t>
      </w:r>
      <w:proofErr w:type="gramStart"/>
      <w:r w:rsidRPr="000254F0">
        <w:rPr>
          <w:rFonts w:ascii="宋体" w:eastAsia="宋体" w:hAnsi="宋体" w:cs="Times New Roman" w:hint="eastAsia"/>
          <w:sz w:val="24"/>
          <w:szCs w:val="24"/>
        </w:rPr>
        <w:t>收纳部</w:t>
      </w:r>
      <w:proofErr w:type="gramEnd"/>
      <w:r w:rsidRPr="000254F0">
        <w:rPr>
          <w:rFonts w:ascii="宋体" w:eastAsia="宋体" w:hAnsi="宋体" w:cs="Times New Roman" w:hint="eastAsia"/>
          <w:sz w:val="24"/>
          <w:szCs w:val="24"/>
        </w:rPr>
        <w:t>品进行选型时，一方面应从使用的需求出发，另一方面应统筹涉及到的墙、顶、地、设备、管线等，考虑使用的便利性、装配的方便性，并考虑检修维护的可能性。</w:t>
      </w:r>
    </w:p>
    <w:p w14:paraId="02D2F54A" w14:textId="77777777" w:rsidR="000254F0" w:rsidRPr="000254F0" w:rsidRDefault="000254F0" w:rsidP="000254F0">
      <w:pPr>
        <w:keepNext/>
        <w:keepLines/>
        <w:adjustRightInd w:val="0"/>
        <w:snapToGrid w:val="0"/>
        <w:spacing w:before="156" w:after="260"/>
        <w:jc w:val="center"/>
        <w:outlineLvl w:val="1"/>
        <w:rPr>
          <w:rFonts w:ascii="Times New Roman" w:eastAsia="宋体" w:hAnsi="Times New Roman" w:cs="黑体"/>
          <w:b/>
          <w:bCs/>
          <w:sz w:val="28"/>
          <w:szCs w:val="32"/>
        </w:rPr>
      </w:pPr>
      <w:bookmarkStart w:id="80" w:name="_Toc66193433"/>
      <w:r w:rsidRPr="000254F0">
        <w:rPr>
          <w:rFonts w:ascii="Times New Roman" w:eastAsia="宋体" w:hAnsi="Times New Roman" w:cs="黑体"/>
          <w:b/>
          <w:bCs/>
          <w:sz w:val="28"/>
          <w:szCs w:val="32"/>
        </w:rPr>
        <w:t xml:space="preserve">8.3  </w:t>
      </w:r>
      <w:r w:rsidRPr="000254F0">
        <w:rPr>
          <w:rFonts w:ascii="Times New Roman" w:eastAsia="宋体" w:hAnsi="Times New Roman" w:cs="黑体" w:hint="eastAsia"/>
          <w:b/>
          <w:bCs/>
          <w:sz w:val="28"/>
          <w:szCs w:val="32"/>
        </w:rPr>
        <w:t>接口设计选型</w:t>
      </w:r>
      <w:bookmarkEnd w:id="80"/>
    </w:p>
    <w:p w14:paraId="7218DC11" w14:textId="77777777" w:rsidR="000254F0" w:rsidRPr="000254F0" w:rsidRDefault="000254F0" w:rsidP="000254F0">
      <w:pPr>
        <w:rPr>
          <w:rFonts w:ascii="宋体" w:eastAsia="宋体" w:hAnsi="宋体" w:cs="Times New Roman"/>
          <w:sz w:val="24"/>
          <w:szCs w:val="24"/>
        </w:rPr>
      </w:pPr>
      <w:r w:rsidRPr="000254F0">
        <w:rPr>
          <w:rFonts w:ascii="宋体" w:eastAsia="宋体" w:hAnsi="宋体" w:cs="Times New Roman"/>
          <w:b/>
          <w:sz w:val="24"/>
          <w:szCs w:val="24"/>
        </w:rPr>
        <w:t xml:space="preserve">8.3.1  </w:t>
      </w:r>
      <w:r w:rsidRPr="000254F0">
        <w:rPr>
          <w:rFonts w:ascii="宋体" w:eastAsia="宋体" w:hAnsi="宋体" w:cs="Times New Roman" w:hint="eastAsia"/>
          <w:sz w:val="24"/>
          <w:szCs w:val="24"/>
        </w:rPr>
        <w:t>接口采用通用的连接构造，可为未来部品的维修、更换创造条件，住宅可以局部更换更新，一直保持其适用性。</w:t>
      </w:r>
    </w:p>
    <w:p w14:paraId="3EBF5D42" w14:textId="77777777" w:rsidR="000254F0" w:rsidRPr="000254F0" w:rsidRDefault="000254F0" w:rsidP="000254F0">
      <w:pPr>
        <w:spacing w:before="60"/>
        <w:rPr>
          <w:rFonts w:ascii="宋体" w:eastAsia="宋体" w:hAnsi="宋体" w:cs="Times New Roman"/>
          <w:sz w:val="24"/>
          <w:szCs w:val="24"/>
        </w:rPr>
      </w:pPr>
      <w:r w:rsidRPr="000254F0">
        <w:rPr>
          <w:rFonts w:ascii="宋体" w:eastAsia="宋体" w:hAnsi="宋体" w:cs="Times New Roman"/>
          <w:b/>
          <w:sz w:val="24"/>
          <w:szCs w:val="24"/>
        </w:rPr>
        <w:t xml:space="preserve">8.3.2  </w:t>
      </w:r>
      <w:proofErr w:type="gramStart"/>
      <w:r w:rsidRPr="000254F0">
        <w:rPr>
          <w:rFonts w:ascii="宋体" w:eastAsia="宋体" w:hAnsi="宋体" w:cs="Times New Roman" w:hint="eastAsia"/>
          <w:sz w:val="24"/>
          <w:szCs w:val="24"/>
        </w:rPr>
        <w:t>套内部品</w:t>
      </w:r>
      <w:proofErr w:type="gramEnd"/>
      <w:r w:rsidRPr="000254F0">
        <w:rPr>
          <w:rFonts w:ascii="宋体" w:eastAsia="宋体" w:hAnsi="宋体" w:cs="Times New Roman" w:hint="eastAsia"/>
          <w:sz w:val="24"/>
          <w:szCs w:val="24"/>
        </w:rPr>
        <w:t>所有权归个人所有，而公共</w:t>
      </w:r>
      <w:proofErr w:type="gramStart"/>
      <w:r w:rsidRPr="000254F0">
        <w:rPr>
          <w:rFonts w:ascii="宋体" w:eastAsia="宋体" w:hAnsi="宋体" w:cs="Times New Roman" w:hint="eastAsia"/>
          <w:sz w:val="24"/>
          <w:szCs w:val="24"/>
        </w:rPr>
        <w:t>部品归集体所有</w:t>
      </w:r>
      <w:proofErr w:type="gramEnd"/>
      <w:r w:rsidRPr="000254F0">
        <w:rPr>
          <w:rFonts w:ascii="宋体" w:eastAsia="宋体" w:hAnsi="宋体" w:cs="Times New Roman" w:hint="eastAsia"/>
          <w:sz w:val="24"/>
          <w:szCs w:val="24"/>
        </w:rPr>
        <w:t>，所以</w:t>
      </w:r>
      <w:proofErr w:type="gramStart"/>
      <w:r w:rsidRPr="000254F0">
        <w:rPr>
          <w:rFonts w:ascii="宋体" w:eastAsia="宋体" w:hAnsi="宋体" w:cs="Times New Roman" w:hint="eastAsia"/>
          <w:sz w:val="24"/>
          <w:szCs w:val="24"/>
        </w:rPr>
        <w:t>套内部品</w:t>
      </w:r>
      <w:proofErr w:type="gramEnd"/>
      <w:r w:rsidRPr="000254F0">
        <w:rPr>
          <w:rFonts w:ascii="宋体" w:eastAsia="宋体" w:hAnsi="宋体" w:cs="Times New Roman" w:hint="eastAsia"/>
          <w:sz w:val="24"/>
          <w:szCs w:val="24"/>
        </w:rPr>
        <w:t>的维护、更新、更换不能影响公共部品的使用，也不能影响到结构安全性。</w:t>
      </w:r>
    </w:p>
    <w:p w14:paraId="4E6978BA" w14:textId="77777777" w:rsidR="000254F0" w:rsidRPr="000254F0" w:rsidRDefault="000254F0" w:rsidP="000254F0">
      <w:pPr>
        <w:ind w:firstLine="480"/>
        <w:rPr>
          <w:rFonts w:ascii="宋体" w:eastAsia="宋体" w:hAnsi="宋体"/>
          <w:sz w:val="24"/>
        </w:rPr>
      </w:pPr>
      <w:r w:rsidRPr="000254F0">
        <w:rPr>
          <w:rFonts w:ascii="宋体" w:eastAsia="宋体" w:hAnsi="宋体" w:cs="Times New Roman" w:hint="eastAsia"/>
          <w:sz w:val="24"/>
          <w:szCs w:val="24"/>
        </w:rPr>
        <w:t>从资源充分利用和</w:t>
      </w:r>
      <w:proofErr w:type="gramStart"/>
      <w:r w:rsidRPr="000254F0">
        <w:rPr>
          <w:rFonts w:ascii="宋体" w:eastAsia="宋体" w:hAnsi="宋体" w:cs="Times New Roman" w:hint="eastAsia"/>
          <w:sz w:val="24"/>
          <w:szCs w:val="24"/>
        </w:rPr>
        <w:t>可</w:t>
      </w:r>
      <w:proofErr w:type="gramEnd"/>
      <w:r w:rsidRPr="000254F0">
        <w:rPr>
          <w:rFonts w:ascii="宋体" w:eastAsia="宋体" w:hAnsi="宋体" w:cs="Times New Roman" w:hint="eastAsia"/>
          <w:sz w:val="24"/>
          <w:szCs w:val="24"/>
        </w:rPr>
        <w:t>持续的角度出发，耐久性低的部品和耐久性高的部品在连接时应考虑到耐久性低的部</w:t>
      </w:r>
      <w:proofErr w:type="gramStart"/>
      <w:r w:rsidRPr="000254F0">
        <w:rPr>
          <w:rFonts w:ascii="宋体" w:eastAsia="宋体" w:hAnsi="宋体" w:cs="Times New Roman" w:hint="eastAsia"/>
          <w:sz w:val="24"/>
          <w:szCs w:val="24"/>
        </w:rPr>
        <w:t>品需要</w:t>
      </w:r>
      <w:proofErr w:type="gramEnd"/>
      <w:r w:rsidRPr="000254F0">
        <w:rPr>
          <w:rFonts w:ascii="宋体" w:eastAsia="宋体" w:hAnsi="宋体" w:cs="Times New Roman" w:hint="eastAsia"/>
          <w:sz w:val="24"/>
          <w:szCs w:val="24"/>
        </w:rPr>
        <w:t>在不破坏耐久性高的部品的情况下进行更新更换的可能性。</w:t>
      </w:r>
    </w:p>
    <w:p w14:paraId="5F596042" w14:textId="77777777" w:rsidR="00C01CDF" w:rsidRPr="000254F0" w:rsidRDefault="00C01CDF" w:rsidP="00626AE3">
      <w:pPr>
        <w:pStyle w:val="ac"/>
        <w:spacing w:line="360" w:lineRule="auto"/>
        <w:jc w:val="center"/>
        <w:rPr>
          <w:rFonts w:cstheme="minorBidi"/>
          <w:szCs w:val="22"/>
        </w:rPr>
      </w:pPr>
    </w:p>
    <w:sectPr w:rsidR="00C01CDF" w:rsidRPr="000254F0" w:rsidSect="00596853">
      <w:pgSz w:w="11906" w:h="16838"/>
      <w:pgMar w:top="1440" w:right="1418" w:bottom="1440" w:left="1797" w:header="851" w:footer="992" w:gutter="0"/>
      <w:pgNumType w:start="1"/>
      <w:cols w:space="425"/>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431">
      <wne:acd wne:acdName="acd3"/>
    </wne:keymap>
    <wne:keymap wne:kcmPrimary="0432">
      <wne:acd wne:acdName="acd4"/>
    </wne:keymap>
    <wne:keymap wne:kcmPrimary="0433">
      <wne:acd wne:acdName="acd2"/>
    </wne:keymap>
    <wne:keymap wne:kcmPrimary="0447">
      <wne:acd wne:acdName="acd0"/>
    </wne:keymap>
    <wne:keymap wne:kcmPrimary="0452">
      <wne:acd wne:acdName="acd9"/>
    </wne:keymap>
    <wne:keymap wne:kcmPrimary="0454">
      <wne:acd wne:acdName="acd6"/>
    </wne:keymap>
    <wne:keymap wne:kcmPrimary="0457">
      <wne:acd wne:acdName="acd5"/>
    </wne:keymap>
    <wne:keymap wne:kcmPrimary="045A">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gBHAEEATwDobA==" wne:acdName="acd0" wne:fciIndexBasedOn="0065"/>
    <wne:acd wne:acdName="acd1" wne:fciIndexBasedOn="0065"/>
    <wne:acd wne:argValue="AgBHAAlOp34HaJiY" wne:acdName="acd2" wne:fciIndexBasedOn="0065"/>
    <wne:acd wne:argValue="AQAAAAEA" wne:acdName="acd3" wne:fciIndexBasedOn="0065"/>
    <wne:acd wne:argValue="AQAAAAIA" wne:acdName="acd4" wne:fciIndexBasedOn="0065"/>
    <wne:acd wne:argValue="AgAQMGFnh2URMA==" wne:acdName="acd5" wne:fciIndexBasedOn="0065"/>
    <wne:acd wne:argValue="AgAQMGFnh2X0iw5mETA=" wne:acdName="acd6" wne:fciIndexBasedOn="0065"/>
    <wne:acd wne:acdName="acd7" wne:fciIndexBasedOn="0065"/>
    <wne:acd wne:argValue="AgBHABNOtlsPYcGJ" wne:acdName="acd8" wne:fciIndexBasedOn="0065"/>
    <wne:acd wne:argValue="AgBHAPh2c1FEjZll" wne:acdName="acd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57616" w14:textId="77777777" w:rsidR="00752C4F" w:rsidRDefault="00752C4F">
      <w:r>
        <w:separator/>
      </w:r>
    </w:p>
  </w:endnote>
  <w:endnote w:type="continuationSeparator" w:id="0">
    <w:p w14:paraId="60D8123D" w14:textId="77777777" w:rsidR="00752C4F" w:rsidRDefault="00752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B1894" w14:textId="77777777" w:rsidR="00C01CDF" w:rsidRDefault="00C01CDF">
    <w:pPr>
      <w:pStyle w:val="a4"/>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6F9AE032" w14:textId="77777777" w:rsidR="00C01CDF" w:rsidRDefault="00C01CD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442967"/>
      <w:docPartObj>
        <w:docPartGallery w:val="Page Numbers (Bottom of Page)"/>
        <w:docPartUnique/>
      </w:docPartObj>
    </w:sdtPr>
    <w:sdtEndPr/>
    <w:sdtContent>
      <w:p w14:paraId="5C120BEC" w14:textId="75961183" w:rsidR="00596853" w:rsidRDefault="00596853">
        <w:pPr>
          <w:pStyle w:val="a4"/>
          <w:jc w:val="center"/>
        </w:pPr>
        <w:r>
          <w:fldChar w:fldCharType="begin"/>
        </w:r>
        <w:r>
          <w:instrText>PAGE   \* MERGEFORMAT</w:instrText>
        </w:r>
        <w:r>
          <w:fldChar w:fldCharType="separate"/>
        </w:r>
        <w:r w:rsidR="00646184" w:rsidRPr="00646184">
          <w:rPr>
            <w:noProof/>
            <w:lang w:val="zh-CN"/>
          </w:rPr>
          <w:t>2</w:t>
        </w:r>
        <w:r>
          <w:fldChar w:fldCharType="end"/>
        </w:r>
      </w:p>
    </w:sdtContent>
  </w:sdt>
  <w:p w14:paraId="50558286" w14:textId="6A911CFD" w:rsidR="006B26DE" w:rsidRDefault="006B26DE">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58C16" w14:textId="77777777" w:rsidR="00752C4F" w:rsidRDefault="00752C4F">
      <w:r>
        <w:separator/>
      </w:r>
    </w:p>
  </w:footnote>
  <w:footnote w:type="continuationSeparator" w:id="0">
    <w:p w14:paraId="64106593" w14:textId="77777777" w:rsidR="00752C4F" w:rsidRDefault="00752C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697ADE9"/>
    <w:multiLevelType w:val="singleLevel"/>
    <w:tmpl w:val="A697ADE9"/>
    <w:lvl w:ilvl="0">
      <w:start w:val="1"/>
      <w:numFmt w:val="decimal"/>
      <w:lvlText w:val="%1."/>
      <w:lvlJc w:val="left"/>
      <w:pPr>
        <w:tabs>
          <w:tab w:val="left" w:pos="312"/>
        </w:tabs>
      </w:pPr>
    </w:lvl>
  </w:abstractNum>
  <w:abstractNum w:abstractNumId="1">
    <w:nsid w:val="FB0BD8B7"/>
    <w:multiLevelType w:val="singleLevel"/>
    <w:tmpl w:val="FB0BD8B7"/>
    <w:lvl w:ilvl="0">
      <w:start w:val="1"/>
      <w:numFmt w:val="decimal"/>
      <w:lvlText w:val="%1."/>
      <w:lvlJc w:val="left"/>
      <w:pPr>
        <w:tabs>
          <w:tab w:val="left" w:pos="312"/>
        </w:tabs>
      </w:pPr>
    </w:lvl>
  </w:abstractNum>
  <w:abstractNum w:abstractNumId="2">
    <w:nsid w:val="03C127DF"/>
    <w:multiLevelType w:val="hybridMultilevel"/>
    <w:tmpl w:val="6ABAFF30"/>
    <w:lvl w:ilvl="0" w:tplc="C7CEBE4E">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7C00026"/>
    <w:multiLevelType w:val="multilevel"/>
    <w:tmpl w:val="C4E62922"/>
    <w:lvl w:ilvl="0">
      <w:start w:val="5"/>
      <w:numFmt w:val="decimal"/>
      <w:lvlText w:val="%1"/>
      <w:lvlJc w:val="left"/>
      <w:pPr>
        <w:ind w:left="480" w:hanging="480"/>
      </w:pPr>
      <w:rPr>
        <w:rFonts w:ascii="Times New Roman" w:hAnsi="Times New Roman" w:hint="default"/>
        <w:b/>
      </w:rPr>
    </w:lvl>
    <w:lvl w:ilvl="1">
      <w:start w:val="2"/>
      <w:numFmt w:val="decimal"/>
      <w:lvlText w:val="%1.%2"/>
      <w:lvlJc w:val="left"/>
      <w:pPr>
        <w:ind w:left="480" w:hanging="480"/>
      </w:pPr>
      <w:rPr>
        <w:rFonts w:ascii="Times New Roman" w:hAnsi="Times New Roman" w:hint="default"/>
        <w:b/>
      </w:rPr>
    </w:lvl>
    <w:lvl w:ilvl="2">
      <w:start w:val="3"/>
      <w:numFmt w:val="decimal"/>
      <w:lvlText w:val="%1.%2.%3"/>
      <w:lvlJc w:val="left"/>
      <w:pPr>
        <w:ind w:left="720" w:hanging="720"/>
      </w:pPr>
      <w:rPr>
        <w:rFonts w:ascii="Times New Roman" w:hAnsi="Times New Roman" w:hint="default"/>
        <w:b/>
      </w:rPr>
    </w:lvl>
    <w:lvl w:ilvl="3">
      <w:start w:val="1"/>
      <w:numFmt w:val="decimal"/>
      <w:lvlText w:val="%1.%2.%3.%4"/>
      <w:lvlJc w:val="left"/>
      <w:pPr>
        <w:ind w:left="1080" w:hanging="1080"/>
      </w:pPr>
      <w:rPr>
        <w:rFonts w:ascii="Times New Roman" w:hAnsi="Times New Roman" w:hint="default"/>
        <w:b/>
      </w:rPr>
    </w:lvl>
    <w:lvl w:ilvl="4">
      <w:start w:val="1"/>
      <w:numFmt w:val="decimal"/>
      <w:lvlText w:val="%1.%2.%3.%4.%5"/>
      <w:lvlJc w:val="left"/>
      <w:pPr>
        <w:ind w:left="1080" w:hanging="1080"/>
      </w:pPr>
      <w:rPr>
        <w:rFonts w:ascii="Times New Roman" w:hAnsi="Times New Roman" w:hint="default"/>
        <w:b/>
      </w:rPr>
    </w:lvl>
    <w:lvl w:ilvl="5">
      <w:start w:val="1"/>
      <w:numFmt w:val="decimal"/>
      <w:lvlText w:val="%1.%2.%3.%4.%5.%6"/>
      <w:lvlJc w:val="left"/>
      <w:pPr>
        <w:ind w:left="1440" w:hanging="1440"/>
      </w:pPr>
      <w:rPr>
        <w:rFonts w:ascii="Times New Roman" w:hAnsi="Times New Roman" w:hint="default"/>
        <w:b/>
      </w:rPr>
    </w:lvl>
    <w:lvl w:ilvl="6">
      <w:start w:val="1"/>
      <w:numFmt w:val="decimal"/>
      <w:lvlText w:val="%1.%2.%3.%4.%5.%6.%7"/>
      <w:lvlJc w:val="left"/>
      <w:pPr>
        <w:ind w:left="1800" w:hanging="1800"/>
      </w:pPr>
      <w:rPr>
        <w:rFonts w:ascii="Times New Roman" w:hAnsi="Times New Roman" w:hint="default"/>
        <w:b/>
      </w:rPr>
    </w:lvl>
    <w:lvl w:ilvl="7">
      <w:start w:val="1"/>
      <w:numFmt w:val="decimal"/>
      <w:lvlText w:val="%1.%2.%3.%4.%5.%6.%7.%8"/>
      <w:lvlJc w:val="left"/>
      <w:pPr>
        <w:ind w:left="1800" w:hanging="1800"/>
      </w:pPr>
      <w:rPr>
        <w:rFonts w:ascii="Times New Roman" w:hAnsi="Times New Roman" w:hint="default"/>
        <w:b/>
      </w:rPr>
    </w:lvl>
    <w:lvl w:ilvl="8">
      <w:start w:val="1"/>
      <w:numFmt w:val="decimal"/>
      <w:lvlText w:val="%1.%2.%3.%4.%5.%6.%7.%8.%9"/>
      <w:lvlJc w:val="left"/>
      <w:pPr>
        <w:ind w:left="2160" w:hanging="2160"/>
      </w:pPr>
      <w:rPr>
        <w:rFonts w:ascii="Times New Roman" w:hAnsi="Times New Roman" w:hint="default"/>
        <w:b/>
      </w:rPr>
    </w:lvl>
  </w:abstractNum>
  <w:abstractNum w:abstractNumId="4">
    <w:nsid w:val="083B7563"/>
    <w:multiLevelType w:val="hybridMultilevel"/>
    <w:tmpl w:val="6D1E8A3E"/>
    <w:lvl w:ilvl="0" w:tplc="75E8DC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CA1884"/>
    <w:multiLevelType w:val="multilevel"/>
    <w:tmpl w:val="5BA2B89E"/>
    <w:lvl w:ilvl="0">
      <w:start w:val="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021A64"/>
    <w:multiLevelType w:val="hybridMultilevel"/>
    <w:tmpl w:val="61C08936"/>
    <w:lvl w:ilvl="0" w:tplc="DFECE19A">
      <w:start w:val="1"/>
      <w:numFmt w:val="decimal"/>
      <w:lvlText w:val="6.5.%1"/>
      <w:lvlJc w:val="left"/>
      <w:pPr>
        <w:ind w:left="987" w:hanging="420"/>
      </w:pPr>
      <w:rPr>
        <w:rFonts w:hint="eastAsia"/>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12DA673E"/>
    <w:multiLevelType w:val="hybridMultilevel"/>
    <w:tmpl w:val="8C1CAA92"/>
    <w:lvl w:ilvl="0" w:tplc="7F34923C">
      <w:start w:val="1"/>
      <w:numFmt w:val="decimal"/>
      <w:lvlText w:val="6.7.%1"/>
      <w:lvlJc w:val="left"/>
      <w:pPr>
        <w:ind w:left="988" w:hanging="420"/>
      </w:pPr>
      <w:rPr>
        <w:rFonts w:hint="eastAsia"/>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196C0CB4"/>
    <w:multiLevelType w:val="hybridMultilevel"/>
    <w:tmpl w:val="8F3C6208"/>
    <w:lvl w:ilvl="0" w:tplc="F9EA1890">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9C7641"/>
    <w:multiLevelType w:val="hybridMultilevel"/>
    <w:tmpl w:val="F42271E8"/>
    <w:lvl w:ilvl="0" w:tplc="B1742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1C006392"/>
    <w:multiLevelType w:val="hybridMultilevel"/>
    <w:tmpl w:val="FE92EC14"/>
    <w:lvl w:ilvl="0" w:tplc="832C9364">
      <w:start w:val="1"/>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
    <w:nsid w:val="1C043B61"/>
    <w:multiLevelType w:val="singleLevel"/>
    <w:tmpl w:val="1C043B61"/>
    <w:lvl w:ilvl="0">
      <w:start w:val="1"/>
      <w:numFmt w:val="decimal"/>
      <w:lvlText w:val="%1."/>
      <w:lvlJc w:val="left"/>
      <w:pPr>
        <w:tabs>
          <w:tab w:val="left" w:pos="312"/>
        </w:tabs>
      </w:pPr>
    </w:lvl>
  </w:abstractNum>
  <w:abstractNum w:abstractNumId="12">
    <w:nsid w:val="1F01319D"/>
    <w:multiLevelType w:val="hybridMultilevel"/>
    <w:tmpl w:val="D3225D9C"/>
    <w:lvl w:ilvl="0" w:tplc="28DE463C">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1F30EFA"/>
    <w:multiLevelType w:val="multilevel"/>
    <w:tmpl w:val="875A2484"/>
    <w:lvl w:ilvl="0">
      <w:start w:val="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6A0F1B"/>
    <w:multiLevelType w:val="hybridMultilevel"/>
    <w:tmpl w:val="7022529A"/>
    <w:lvl w:ilvl="0" w:tplc="511E71B4">
      <w:start w:val="1"/>
      <w:numFmt w:val="decimal"/>
      <w:lvlText w:val="6.9.%1"/>
      <w:lvlJc w:val="left"/>
      <w:pPr>
        <w:ind w:left="987" w:hanging="420"/>
      </w:pPr>
      <w:rPr>
        <w:rFonts w:hint="eastAsia"/>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30770477"/>
    <w:multiLevelType w:val="hybridMultilevel"/>
    <w:tmpl w:val="855CB9A4"/>
    <w:lvl w:ilvl="0" w:tplc="E49E2E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28427DB"/>
    <w:multiLevelType w:val="hybridMultilevel"/>
    <w:tmpl w:val="D09208C8"/>
    <w:lvl w:ilvl="0" w:tplc="EEEE9E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32F473F8"/>
    <w:multiLevelType w:val="hybridMultilevel"/>
    <w:tmpl w:val="D09208C8"/>
    <w:lvl w:ilvl="0" w:tplc="EEEE9E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357D9288"/>
    <w:multiLevelType w:val="singleLevel"/>
    <w:tmpl w:val="357D9288"/>
    <w:lvl w:ilvl="0">
      <w:start w:val="1"/>
      <w:numFmt w:val="decimal"/>
      <w:lvlText w:val="%1."/>
      <w:lvlJc w:val="left"/>
      <w:pPr>
        <w:tabs>
          <w:tab w:val="left" w:pos="312"/>
        </w:tabs>
      </w:pPr>
    </w:lvl>
  </w:abstractNum>
  <w:abstractNum w:abstractNumId="19">
    <w:nsid w:val="38054B39"/>
    <w:multiLevelType w:val="hybridMultilevel"/>
    <w:tmpl w:val="47841118"/>
    <w:lvl w:ilvl="0" w:tplc="E3EC8016">
      <w:start w:val="1"/>
      <w:numFmt w:val="decimal"/>
      <w:lvlText w:val="6.8.%1"/>
      <w:lvlJc w:val="left"/>
      <w:pPr>
        <w:ind w:left="987" w:hanging="420"/>
      </w:pPr>
      <w:rPr>
        <w:rFonts w:hint="eastAsia"/>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3C776E1A"/>
    <w:multiLevelType w:val="hybridMultilevel"/>
    <w:tmpl w:val="146018A2"/>
    <w:lvl w:ilvl="0" w:tplc="00CCF434">
      <w:start w:val="1"/>
      <w:numFmt w:val="decimal"/>
      <w:lvlText w:val="6.2.%1"/>
      <w:lvlJc w:val="left"/>
      <w:pPr>
        <w:ind w:left="987" w:hanging="420"/>
      </w:pPr>
      <w:rPr>
        <w:rFonts w:hint="eastAsia"/>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
    <w:nsid w:val="45BD24D8"/>
    <w:multiLevelType w:val="hybridMultilevel"/>
    <w:tmpl w:val="B1C0B5AC"/>
    <w:lvl w:ilvl="0" w:tplc="5F885B7A">
      <w:start w:val="1"/>
      <w:numFmt w:val="decimal"/>
      <w:lvlText w:val="6.6.%1"/>
      <w:lvlJc w:val="left"/>
      <w:pPr>
        <w:ind w:left="987" w:hanging="420"/>
      </w:pPr>
      <w:rPr>
        <w:rFonts w:hint="eastAsia"/>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465E14F8"/>
    <w:multiLevelType w:val="singleLevel"/>
    <w:tmpl w:val="465E14F8"/>
    <w:lvl w:ilvl="0">
      <w:start w:val="2"/>
      <w:numFmt w:val="chineseCounting"/>
      <w:suff w:val="nothing"/>
      <w:lvlText w:val="%1、"/>
      <w:lvlJc w:val="left"/>
      <w:rPr>
        <w:rFonts w:hint="eastAsia"/>
      </w:rPr>
    </w:lvl>
  </w:abstractNum>
  <w:abstractNum w:abstractNumId="23">
    <w:nsid w:val="47682E21"/>
    <w:multiLevelType w:val="hybridMultilevel"/>
    <w:tmpl w:val="C8A62146"/>
    <w:lvl w:ilvl="0" w:tplc="126AA98A">
      <w:start w:val="1"/>
      <w:numFmt w:val="decimal"/>
      <w:lvlText w:val="6.4.%1"/>
      <w:lvlJc w:val="left"/>
      <w:pPr>
        <w:ind w:left="987" w:hanging="420"/>
      </w:pPr>
      <w:rPr>
        <w:rFonts w:hint="eastAsia"/>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479E2B51"/>
    <w:multiLevelType w:val="hybridMultilevel"/>
    <w:tmpl w:val="3D0E8FAE"/>
    <w:lvl w:ilvl="0" w:tplc="F6863240">
      <w:start w:val="3"/>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4A055C9A"/>
    <w:multiLevelType w:val="hybridMultilevel"/>
    <w:tmpl w:val="86FAA5C8"/>
    <w:lvl w:ilvl="0" w:tplc="9104EE1E">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4A183F96"/>
    <w:multiLevelType w:val="hybridMultilevel"/>
    <w:tmpl w:val="D09208C8"/>
    <w:lvl w:ilvl="0" w:tplc="EEEE9E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4A1F38CF"/>
    <w:multiLevelType w:val="hybridMultilevel"/>
    <w:tmpl w:val="E0C0D928"/>
    <w:lvl w:ilvl="0" w:tplc="22B0251A">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A8B03B3"/>
    <w:multiLevelType w:val="hybridMultilevel"/>
    <w:tmpl w:val="675466B2"/>
    <w:lvl w:ilvl="0" w:tplc="B50C20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DEB05F5"/>
    <w:multiLevelType w:val="multilevel"/>
    <w:tmpl w:val="4DEB05F5"/>
    <w:lvl w:ilvl="0">
      <w:start w:val="1"/>
      <w:numFmt w:val="decimal"/>
      <w:lvlText w:val="%1."/>
      <w:lvlJc w:val="right"/>
      <w:pPr>
        <w:tabs>
          <w:tab w:val="num" w:pos="1740"/>
        </w:tabs>
        <w:ind w:left="17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decimal"/>
      <w:lvlText w:val="%9、"/>
      <w:lvlJc w:val="left"/>
      <w:pPr>
        <w:tabs>
          <w:tab w:val="num" w:pos="567"/>
        </w:tabs>
        <w:ind w:left="567" w:firstLine="0"/>
      </w:pPr>
      <w:rPr>
        <w:rFonts w:hint="default"/>
      </w:rPr>
    </w:lvl>
  </w:abstractNum>
  <w:abstractNum w:abstractNumId="30">
    <w:nsid w:val="4FF64EEB"/>
    <w:multiLevelType w:val="hybridMultilevel"/>
    <w:tmpl w:val="83F4A630"/>
    <w:lvl w:ilvl="0" w:tplc="1AD0F49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
    <w:nsid w:val="5B7E3D76"/>
    <w:multiLevelType w:val="hybridMultilevel"/>
    <w:tmpl w:val="85AE02CA"/>
    <w:lvl w:ilvl="0" w:tplc="C2D2981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2">
    <w:nsid w:val="5C265B1F"/>
    <w:multiLevelType w:val="hybridMultilevel"/>
    <w:tmpl w:val="114028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EE2E8F4"/>
    <w:multiLevelType w:val="singleLevel"/>
    <w:tmpl w:val="5EE2E8F4"/>
    <w:lvl w:ilvl="0">
      <w:start w:val="3"/>
      <w:numFmt w:val="decimal"/>
      <w:suff w:val="nothing"/>
      <w:lvlText w:val="%1."/>
      <w:lvlJc w:val="left"/>
    </w:lvl>
  </w:abstractNum>
  <w:abstractNum w:abstractNumId="34">
    <w:nsid w:val="6A9D7EE4"/>
    <w:multiLevelType w:val="singleLevel"/>
    <w:tmpl w:val="6A9D7EE4"/>
    <w:lvl w:ilvl="0">
      <w:start w:val="1"/>
      <w:numFmt w:val="decimal"/>
      <w:lvlText w:val="%1."/>
      <w:lvlJc w:val="left"/>
      <w:pPr>
        <w:tabs>
          <w:tab w:val="left" w:pos="312"/>
        </w:tabs>
        <w:ind w:left="360" w:firstLine="0"/>
      </w:pPr>
    </w:lvl>
  </w:abstractNum>
  <w:abstractNum w:abstractNumId="35">
    <w:nsid w:val="6B0F6CC8"/>
    <w:multiLevelType w:val="hybridMultilevel"/>
    <w:tmpl w:val="4D006AF4"/>
    <w:lvl w:ilvl="0" w:tplc="836666F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6DE81F06"/>
    <w:multiLevelType w:val="hybridMultilevel"/>
    <w:tmpl w:val="AE72BD2A"/>
    <w:lvl w:ilvl="0" w:tplc="BC3E2D36">
      <w:start w:val="1"/>
      <w:numFmt w:val="decimal"/>
      <w:pStyle w:val="1"/>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7">
    <w:nsid w:val="735553CB"/>
    <w:multiLevelType w:val="hybridMultilevel"/>
    <w:tmpl w:val="B07C363A"/>
    <w:lvl w:ilvl="0" w:tplc="E98AD1FE">
      <w:start w:val="1"/>
      <w:numFmt w:val="decimal"/>
      <w:lvlText w:val="5.2.%1"/>
      <w:lvlJc w:val="left"/>
      <w:pPr>
        <w:ind w:left="4248" w:hanging="420"/>
      </w:pPr>
      <w:rPr>
        <w:b/>
      </w:rPr>
    </w:lvl>
    <w:lvl w:ilvl="1" w:tplc="04090019">
      <w:start w:val="1"/>
      <w:numFmt w:val="lowerLetter"/>
      <w:lvlText w:val="%2)"/>
      <w:lvlJc w:val="left"/>
      <w:pPr>
        <w:ind w:left="4668" w:hanging="420"/>
      </w:pPr>
    </w:lvl>
    <w:lvl w:ilvl="2" w:tplc="0409001B">
      <w:start w:val="1"/>
      <w:numFmt w:val="lowerRoman"/>
      <w:lvlText w:val="%3."/>
      <w:lvlJc w:val="right"/>
      <w:pPr>
        <w:ind w:left="5088" w:hanging="420"/>
      </w:pPr>
    </w:lvl>
    <w:lvl w:ilvl="3" w:tplc="0409000F">
      <w:start w:val="1"/>
      <w:numFmt w:val="decimal"/>
      <w:lvlText w:val="%4."/>
      <w:lvlJc w:val="left"/>
      <w:pPr>
        <w:ind w:left="5508" w:hanging="420"/>
      </w:pPr>
    </w:lvl>
    <w:lvl w:ilvl="4" w:tplc="04090019">
      <w:start w:val="1"/>
      <w:numFmt w:val="lowerLetter"/>
      <w:lvlText w:val="%5)"/>
      <w:lvlJc w:val="left"/>
      <w:pPr>
        <w:ind w:left="5928" w:hanging="420"/>
      </w:pPr>
    </w:lvl>
    <w:lvl w:ilvl="5" w:tplc="0409001B">
      <w:start w:val="1"/>
      <w:numFmt w:val="lowerRoman"/>
      <w:lvlText w:val="%6."/>
      <w:lvlJc w:val="right"/>
      <w:pPr>
        <w:ind w:left="6348" w:hanging="420"/>
      </w:pPr>
    </w:lvl>
    <w:lvl w:ilvl="6" w:tplc="0409000F">
      <w:start w:val="1"/>
      <w:numFmt w:val="decimal"/>
      <w:lvlText w:val="%7."/>
      <w:lvlJc w:val="left"/>
      <w:pPr>
        <w:ind w:left="6768" w:hanging="420"/>
      </w:pPr>
    </w:lvl>
    <w:lvl w:ilvl="7" w:tplc="04090019">
      <w:start w:val="1"/>
      <w:numFmt w:val="lowerLetter"/>
      <w:lvlText w:val="%8)"/>
      <w:lvlJc w:val="left"/>
      <w:pPr>
        <w:ind w:left="7188" w:hanging="420"/>
      </w:pPr>
    </w:lvl>
    <w:lvl w:ilvl="8" w:tplc="0409001B">
      <w:start w:val="1"/>
      <w:numFmt w:val="lowerRoman"/>
      <w:lvlText w:val="%9."/>
      <w:lvlJc w:val="right"/>
      <w:pPr>
        <w:ind w:left="7608" w:hanging="420"/>
      </w:pPr>
    </w:lvl>
  </w:abstractNum>
  <w:abstractNum w:abstractNumId="38">
    <w:nsid w:val="74000457"/>
    <w:multiLevelType w:val="hybridMultilevel"/>
    <w:tmpl w:val="6BCCD42A"/>
    <w:lvl w:ilvl="0" w:tplc="2394671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9">
    <w:nsid w:val="7402400E"/>
    <w:multiLevelType w:val="hybridMultilevel"/>
    <w:tmpl w:val="DF42975A"/>
    <w:lvl w:ilvl="0" w:tplc="DEC833C8">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BC50F64"/>
    <w:multiLevelType w:val="hybridMultilevel"/>
    <w:tmpl w:val="2BA48432"/>
    <w:lvl w:ilvl="0" w:tplc="FF54F602">
      <w:start w:val="1"/>
      <w:numFmt w:val="decimal"/>
      <w:lvlText w:val="6.3.%1"/>
      <w:lvlJc w:val="left"/>
      <w:pPr>
        <w:ind w:left="987" w:hanging="420"/>
      </w:pPr>
      <w:rPr>
        <w:rFonts w:hint="eastAsia"/>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1">
    <w:nsid w:val="7EFE277C"/>
    <w:multiLevelType w:val="multilevel"/>
    <w:tmpl w:val="F0243624"/>
    <w:lvl w:ilvl="0">
      <w:start w:val="1"/>
      <w:numFmt w:val="decimal"/>
      <w:lvlText w:val="6.1.%1"/>
      <w:lvlJc w:val="left"/>
      <w:pPr>
        <w:ind w:left="420" w:hanging="420"/>
      </w:pPr>
      <w:rPr>
        <w:rFonts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18"/>
  </w:num>
  <w:num w:numId="2">
    <w:abstractNumId w:val="34"/>
  </w:num>
  <w:num w:numId="3">
    <w:abstractNumId w:val="0"/>
  </w:num>
  <w:num w:numId="4">
    <w:abstractNumId w:val="1"/>
  </w:num>
  <w:num w:numId="5">
    <w:abstractNumId w:val="11"/>
  </w:num>
  <w:num w:numId="6">
    <w:abstractNumId w:val="33"/>
  </w:num>
  <w:num w:numId="7">
    <w:abstractNumId w:val="22"/>
  </w:num>
  <w:num w:numId="8">
    <w:abstractNumId w:val="5"/>
  </w:num>
  <w:num w:numId="9">
    <w:abstractNumId w:val="13"/>
  </w:num>
  <w:num w:numId="10">
    <w:abstractNumId w:val="38"/>
  </w:num>
  <w:num w:numId="11">
    <w:abstractNumId w:val="3"/>
  </w:num>
  <w:num w:numId="12">
    <w:abstractNumId w:val="2"/>
  </w:num>
  <w:num w:numId="13">
    <w:abstractNumId w:val="12"/>
  </w:num>
  <w:num w:numId="14">
    <w:abstractNumId w:val="9"/>
  </w:num>
  <w:num w:numId="15">
    <w:abstractNumId w:val="24"/>
  </w:num>
  <w:num w:numId="16">
    <w:abstractNumId w:val="25"/>
  </w:num>
  <w:num w:numId="17">
    <w:abstractNumId w:val="35"/>
  </w:num>
  <w:num w:numId="18">
    <w:abstractNumId w:val="27"/>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20"/>
  </w:num>
  <w:num w:numId="23">
    <w:abstractNumId w:val="40"/>
  </w:num>
  <w:num w:numId="24">
    <w:abstractNumId w:val="23"/>
  </w:num>
  <w:num w:numId="25">
    <w:abstractNumId w:val="6"/>
  </w:num>
  <w:num w:numId="26">
    <w:abstractNumId w:val="21"/>
  </w:num>
  <w:num w:numId="27">
    <w:abstractNumId w:val="19"/>
  </w:num>
  <w:num w:numId="28">
    <w:abstractNumId w:val="14"/>
  </w:num>
  <w:num w:numId="29">
    <w:abstractNumId w:val="7"/>
  </w:num>
  <w:num w:numId="30">
    <w:abstractNumId w:val="8"/>
  </w:num>
  <w:num w:numId="31">
    <w:abstractNumId w:val="28"/>
  </w:num>
  <w:num w:numId="32">
    <w:abstractNumId w:val="31"/>
  </w:num>
  <w:num w:numId="33">
    <w:abstractNumId w:val="30"/>
  </w:num>
  <w:num w:numId="34">
    <w:abstractNumId w:val="10"/>
  </w:num>
  <w:num w:numId="35">
    <w:abstractNumId w:val="15"/>
  </w:num>
  <w:num w:numId="36">
    <w:abstractNumId w:val="4"/>
  </w:num>
  <w:num w:numId="37">
    <w:abstractNumId w:val="39"/>
  </w:num>
  <w:num w:numId="38">
    <w:abstractNumId w:val="26"/>
  </w:num>
  <w:num w:numId="39">
    <w:abstractNumId w:val="16"/>
  </w:num>
  <w:num w:numId="40">
    <w:abstractNumId w:val="17"/>
  </w:num>
  <w:num w:numId="41">
    <w:abstractNumId w:val="29"/>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BF8"/>
    <w:rsid w:val="00000B34"/>
    <w:rsid w:val="00004492"/>
    <w:rsid w:val="0001117D"/>
    <w:rsid w:val="000123A4"/>
    <w:rsid w:val="00014955"/>
    <w:rsid w:val="00020016"/>
    <w:rsid w:val="00023B39"/>
    <w:rsid w:val="000254F0"/>
    <w:rsid w:val="0003063E"/>
    <w:rsid w:val="00035CCC"/>
    <w:rsid w:val="0004259C"/>
    <w:rsid w:val="0004761D"/>
    <w:rsid w:val="00047A1A"/>
    <w:rsid w:val="00057D79"/>
    <w:rsid w:val="0006527F"/>
    <w:rsid w:val="0006705A"/>
    <w:rsid w:val="00067A01"/>
    <w:rsid w:val="00073911"/>
    <w:rsid w:val="00077DB8"/>
    <w:rsid w:val="000856A5"/>
    <w:rsid w:val="000A0061"/>
    <w:rsid w:val="000A7FEC"/>
    <w:rsid w:val="000B302F"/>
    <w:rsid w:val="000B6FB4"/>
    <w:rsid w:val="000C05C6"/>
    <w:rsid w:val="000C3E27"/>
    <w:rsid w:val="000C594F"/>
    <w:rsid w:val="000D722C"/>
    <w:rsid w:val="000E6447"/>
    <w:rsid w:val="000F03AE"/>
    <w:rsid w:val="000F4637"/>
    <w:rsid w:val="000F4D75"/>
    <w:rsid w:val="000F53DF"/>
    <w:rsid w:val="00100290"/>
    <w:rsid w:val="001032DC"/>
    <w:rsid w:val="0010344E"/>
    <w:rsid w:val="00104C01"/>
    <w:rsid w:val="0010632D"/>
    <w:rsid w:val="0011353B"/>
    <w:rsid w:val="00114224"/>
    <w:rsid w:val="001142E9"/>
    <w:rsid w:val="001158CF"/>
    <w:rsid w:val="001242F5"/>
    <w:rsid w:val="00126821"/>
    <w:rsid w:val="00130844"/>
    <w:rsid w:val="001315BF"/>
    <w:rsid w:val="00133BDC"/>
    <w:rsid w:val="001365E9"/>
    <w:rsid w:val="00143CE7"/>
    <w:rsid w:val="00145E03"/>
    <w:rsid w:val="0014796A"/>
    <w:rsid w:val="00150B15"/>
    <w:rsid w:val="00151BB2"/>
    <w:rsid w:val="001569ED"/>
    <w:rsid w:val="00157180"/>
    <w:rsid w:val="00160CA6"/>
    <w:rsid w:val="00163FF7"/>
    <w:rsid w:val="00165EC7"/>
    <w:rsid w:val="0016798D"/>
    <w:rsid w:val="0017293B"/>
    <w:rsid w:val="001736E3"/>
    <w:rsid w:val="00173EDF"/>
    <w:rsid w:val="00175466"/>
    <w:rsid w:val="00176493"/>
    <w:rsid w:val="00176634"/>
    <w:rsid w:val="00176B52"/>
    <w:rsid w:val="0018279D"/>
    <w:rsid w:val="00197047"/>
    <w:rsid w:val="001B2B98"/>
    <w:rsid w:val="001C769A"/>
    <w:rsid w:val="001D0CF9"/>
    <w:rsid w:val="001D2E75"/>
    <w:rsid w:val="001D57F6"/>
    <w:rsid w:val="001E3E22"/>
    <w:rsid w:val="001E4E0F"/>
    <w:rsid w:val="001E51D8"/>
    <w:rsid w:val="001F3059"/>
    <w:rsid w:val="001F3ABD"/>
    <w:rsid w:val="002014CA"/>
    <w:rsid w:val="00204C3F"/>
    <w:rsid w:val="00205809"/>
    <w:rsid w:val="00213CEE"/>
    <w:rsid w:val="00215306"/>
    <w:rsid w:val="00223E17"/>
    <w:rsid w:val="00234641"/>
    <w:rsid w:val="00235B0F"/>
    <w:rsid w:val="0024267B"/>
    <w:rsid w:val="00251BBF"/>
    <w:rsid w:val="002570BD"/>
    <w:rsid w:val="0026261D"/>
    <w:rsid w:val="002635A5"/>
    <w:rsid w:val="002650CB"/>
    <w:rsid w:val="00267403"/>
    <w:rsid w:val="002713BE"/>
    <w:rsid w:val="00271669"/>
    <w:rsid w:val="00275C65"/>
    <w:rsid w:val="00280E4B"/>
    <w:rsid w:val="00285633"/>
    <w:rsid w:val="00286FA8"/>
    <w:rsid w:val="00291EFF"/>
    <w:rsid w:val="00291F96"/>
    <w:rsid w:val="002A562D"/>
    <w:rsid w:val="002B592E"/>
    <w:rsid w:val="002C13A3"/>
    <w:rsid w:val="002D097E"/>
    <w:rsid w:val="002D4706"/>
    <w:rsid w:val="002E0830"/>
    <w:rsid w:val="002E15CA"/>
    <w:rsid w:val="002E17DF"/>
    <w:rsid w:val="002E744A"/>
    <w:rsid w:val="002F0ADD"/>
    <w:rsid w:val="002F14FA"/>
    <w:rsid w:val="002F45ED"/>
    <w:rsid w:val="00302878"/>
    <w:rsid w:val="0031189A"/>
    <w:rsid w:val="0031214F"/>
    <w:rsid w:val="00312BC2"/>
    <w:rsid w:val="00313076"/>
    <w:rsid w:val="00314EE3"/>
    <w:rsid w:val="00325188"/>
    <w:rsid w:val="00326604"/>
    <w:rsid w:val="00330045"/>
    <w:rsid w:val="00330E47"/>
    <w:rsid w:val="003373EB"/>
    <w:rsid w:val="003401BF"/>
    <w:rsid w:val="003409E9"/>
    <w:rsid w:val="0034103F"/>
    <w:rsid w:val="00342A6C"/>
    <w:rsid w:val="00347E52"/>
    <w:rsid w:val="003534F7"/>
    <w:rsid w:val="0035531D"/>
    <w:rsid w:val="003563F2"/>
    <w:rsid w:val="00357C4F"/>
    <w:rsid w:val="0036580E"/>
    <w:rsid w:val="0036624A"/>
    <w:rsid w:val="00370A3E"/>
    <w:rsid w:val="00371078"/>
    <w:rsid w:val="00371C96"/>
    <w:rsid w:val="00373833"/>
    <w:rsid w:val="00382238"/>
    <w:rsid w:val="00383645"/>
    <w:rsid w:val="00385AA3"/>
    <w:rsid w:val="00387BFD"/>
    <w:rsid w:val="003918D0"/>
    <w:rsid w:val="00391B53"/>
    <w:rsid w:val="003A281A"/>
    <w:rsid w:val="003C23F2"/>
    <w:rsid w:val="003C316E"/>
    <w:rsid w:val="003C3525"/>
    <w:rsid w:val="003C6D80"/>
    <w:rsid w:val="003D0FA5"/>
    <w:rsid w:val="003E5947"/>
    <w:rsid w:val="003F55CD"/>
    <w:rsid w:val="003F5912"/>
    <w:rsid w:val="003F5EE1"/>
    <w:rsid w:val="003F7131"/>
    <w:rsid w:val="00410319"/>
    <w:rsid w:val="00411960"/>
    <w:rsid w:val="00414968"/>
    <w:rsid w:val="00423FA9"/>
    <w:rsid w:val="00432BA7"/>
    <w:rsid w:val="00436188"/>
    <w:rsid w:val="0043743F"/>
    <w:rsid w:val="00437527"/>
    <w:rsid w:val="00441863"/>
    <w:rsid w:val="004467F5"/>
    <w:rsid w:val="00446EDE"/>
    <w:rsid w:val="00453881"/>
    <w:rsid w:val="00455C9E"/>
    <w:rsid w:val="00466FEB"/>
    <w:rsid w:val="004810FC"/>
    <w:rsid w:val="0048244C"/>
    <w:rsid w:val="004835E7"/>
    <w:rsid w:val="00484960"/>
    <w:rsid w:val="004913C1"/>
    <w:rsid w:val="00495C79"/>
    <w:rsid w:val="004A21D8"/>
    <w:rsid w:val="004A2A95"/>
    <w:rsid w:val="004A3490"/>
    <w:rsid w:val="004B3178"/>
    <w:rsid w:val="004C116B"/>
    <w:rsid w:val="004C1D2E"/>
    <w:rsid w:val="004C61DB"/>
    <w:rsid w:val="004C7E2E"/>
    <w:rsid w:val="004D01A1"/>
    <w:rsid w:val="004D0794"/>
    <w:rsid w:val="004D0F9E"/>
    <w:rsid w:val="004D659A"/>
    <w:rsid w:val="004E1284"/>
    <w:rsid w:val="004E1813"/>
    <w:rsid w:val="004E71FE"/>
    <w:rsid w:val="004F2678"/>
    <w:rsid w:val="004F326B"/>
    <w:rsid w:val="004F4057"/>
    <w:rsid w:val="00501183"/>
    <w:rsid w:val="0050163C"/>
    <w:rsid w:val="00502343"/>
    <w:rsid w:val="00507AA1"/>
    <w:rsid w:val="00507F49"/>
    <w:rsid w:val="00511955"/>
    <w:rsid w:val="005224A4"/>
    <w:rsid w:val="005244D3"/>
    <w:rsid w:val="00525596"/>
    <w:rsid w:val="0053093F"/>
    <w:rsid w:val="00534A5F"/>
    <w:rsid w:val="00534FAF"/>
    <w:rsid w:val="0053654A"/>
    <w:rsid w:val="0054335A"/>
    <w:rsid w:val="00547F4B"/>
    <w:rsid w:val="00554305"/>
    <w:rsid w:val="00554798"/>
    <w:rsid w:val="00554986"/>
    <w:rsid w:val="00555C01"/>
    <w:rsid w:val="005615C8"/>
    <w:rsid w:val="005658DD"/>
    <w:rsid w:val="00576599"/>
    <w:rsid w:val="005768B5"/>
    <w:rsid w:val="0057768E"/>
    <w:rsid w:val="005779AF"/>
    <w:rsid w:val="00577B0C"/>
    <w:rsid w:val="00586A0B"/>
    <w:rsid w:val="00590755"/>
    <w:rsid w:val="005914A9"/>
    <w:rsid w:val="00596853"/>
    <w:rsid w:val="005976E8"/>
    <w:rsid w:val="00597905"/>
    <w:rsid w:val="005A3E61"/>
    <w:rsid w:val="005A60EF"/>
    <w:rsid w:val="005B678A"/>
    <w:rsid w:val="005C3788"/>
    <w:rsid w:val="005D20C6"/>
    <w:rsid w:val="005D3193"/>
    <w:rsid w:val="005D48BC"/>
    <w:rsid w:val="005E7496"/>
    <w:rsid w:val="005F1CDE"/>
    <w:rsid w:val="005F7B33"/>
    <w:rsid w:val="00601A4E"/>
    <w:rsid w:val="00605116"/>
    <w:rsid w:val="00611824"/>
    <w:rsid w:val="00613515"/>
    <w:rsid w:val="00616366"/>
    <w:rsid w:val="00620E5A"/>
    <w:rsid w:val="00626AE3"/>
    <w:rsid w:val="006315B6"/>
    <w:rsid w:val="00633EBF"/>
    <w:rsid w:val="006433B7"/>
    <w:rsid w:val="00646184"/>
    <w:rsid w:val="0065054D"/>
    <w:rsid w:val="006620E5"/>
    <w:rsid w:val="00670176"/>
    <w:rsid w:val="00671D7D"/>
    <w:rsid w:val="00676794"/>
    <w:rsid w:val="00685014"/>
    <w:rsid w:val="00687C50"/>
    <w:rsid w:val="006970BE"/>
    <w:rsid w:val="00697F36"/>
    <w:rsid w:val="006A0F32"/>
    <w:rsid w:val="006A49C5"/>
    <w:rsid w:val="006B26DE"/>
    <w:rsid w:val="006B7035"/>
    <w:rsid w:val="006C5EBD"/>
    <w:rsid w:val="006C7E53"/>
    <w:rsid w:val="006D31D7"/>
    <w:rsid w:val="006D576A"/>
    <w:rsid w:val="006D7575"/>
    <w:rsid w:val="006E662E"/>
    <w:rsid w:val="006E6AD9"/>
    <w:rsid w:val="007069AE"/>
    <w:rsid w:val="0071261C"/>
    <w:rsid w:val="00712C5E"/>
    <w:rsid w:val="00714664"/>
    <w:rsid w:val="00716000"/>
    <w:rsid w:val="0072003A"/>
    <w:rsid w:val="007222AA"/>
    <w:rsid w:val="00722DBB"/>
    <w:rsid w:val="00724134"/>
    <w:rsid w:val="00735015"/>
    <w:rsid w:val="00745CA0"/>
    <w:rsid w:val="00752C4F"/>
    <w:rsid w:val="00753105"/>
    <w:rsid w:val="007561B4"/>
    <w:rsid w:val="00761365"/>
    <w:rsid w:val="00765F2D"/>
    <w:rsid w:val="007923A8"/>
    <w:rsid w:val="0079615B"/>
    <w:rsid w:val="00796FC5"/>
    <w:rsid w:val="00797066"/>
    <w:rsid w:val="007A1C70"/>
    <w:rsid w:val="007B13A1"/>
    <w:rsid w:val="007B25CE"/>
    <w:rsid w:val="007B37B8"/>
    <w:rsid w:val="007B39EC"/>
    <w:rsid w:val="007C1A9D"/>
    <w:rsid w:val="007C6F1E"/>
    <w:rsid w:val="007C7636"/>
    <w:rsid w:val="007D1289"/>
    <w:rsid w:val="007D422A"/>
    <w:rsid w:val="007E0713"/>
    <w:rsid w:val="007E43DE"/>
    <w:rsid w:val="007E5017"/>
    <w:rsid w:val="007E60E5"/>
    <w:rsid w:val="007F3E2B"/>
    <w:rsid w:val="007F3E60"/>
    <w:rsid w:val="008021B2"/>
    <w:rsid w:val="00802F8E"/>
    <w:rsid w:val="0081260D"/>
    <w:rsid w:val="00816938"/>
    <w:rsid w:val="00843263"/>
    <w:rsid w:val="00846A94"/>
    <w:rsid w:val="00855602"/>
    <w:rsid w:val="00855DA2"/>
    <w:rsid w:val="00857F60"/>
    <w:rsid w:val="00864537"/>
    <w:rsid w:val="008662CE"/>
    <w:rsid w:val="008672C4"/>
    <w:rsid w:val="0087237A"/>
    <w:rsid w:val="00880393"/>
    <w:rsid w:val="00887188"/>
    <w:rsid w:val="0088768E"/>
    <w:rsid w:val="0089033F"/>
    <w:rsid w:val="008927CA"/>
    <w:rsid w:val="00892C3F"/>
    <w:rsid w:val="008943DC"/>
    <w:rsid w:val="00894F2D"/>
    <w:rsid w:val="00896819"/>
    <w:rsid w:val="00896D22"/>
    <w:rsid w:val="008A5D4D"/>
    <w:rsid w:val="008B1F5F"/>
    <w:rsid w:val="008B25D8"/>
    <w:rsid w:val="008B55B4"/>
    <w:rsid w:val="008B61DB"/>
    <w:rsid w:val="008C1391"/>
    <w:rsid w:val="008C18A0"/>
    <w:rsid w:val="008C240A"/>
    <w:rsid w:val="008C2E76"/>
    <w:rsid w:val="008C66EC"/>
    <w:rsid w:val="008E7042"/>
    <w:rsid w:val="008F0EAA"/>
    <w:rsid w:val="008F3769"/>
    <w:rsid w:val="00901D36"/>
    <w:rsid w:val="009028EB"/>
    <w:rsid w:val="00903040"/>
    <w:rsid w:val="009076E4"/>
    <w:rsid w:val="009114E1"/>
    <w:rsid w:val="00912FF6"/>
    <w:rsid w:val="00915058"/>
    <w:rsid w:val="0091554A"/>
    <w:rsid w:val="00922452"/>
    <w:rsid w:val="00923446"/>
    <w:rsid w:val="009240D1"/>
    <w:rsid w:val="009278E2"/>
    <w:rsid w:val="00930DED"/>
    <w:rsid w:val="009322DC"/>
    <w:rsid w:val="0093278C"/>
    <w:rsid w:val="00932F15"/>
    <w:rsid w:val="009416A3"/>
    <w:rsid w:val="00950538"/>
    <w:rsid w:val="00951B4B"/>
    <w:rsid w:val="00953D70"/>
    <w:rsid w:val="009555E3"/>
    <w:rsid w:val="0095627E"/>
    <w:rsid w:val="00957772"/>
    <w:rsid w:val="00972472"/>
    <w:rsid w:val="0097339F"/>
    <w:rsid w:val="00973813"/>
    <w:rsid w:val="009757CB"/>
    <w:rsid w:val="0097713D"/>
    <w:rsid w:val="00985CE2"/>
    <w:rsid w:val="00986CC6"/>
    <w:rsid w:val="009918C3"/>
    <w:rsid w:val="009924C2"/>
    <w:rsid w:val="00997D68"/>
    <w:rsid w:val="009A0819"/>
    <w:rsid w:val="009A1CA2"/>
    <w:rsid w:val="009A43D4"/>
    <w:rsid w:val="009B608B"/>
    <w:rsid w:val="009C6A35"/>
    <w:rsid w:val="009C74BE"/>
    <w:rsid w:val="009D2075"/>
    <w:rsid w:val="009D439F"/>
    <w:rsid w:val="009D46ED"/>
    <w:rsid w:val="009D68CA"/>
    <w:rsid w:val="009D6954"/>
    <w:rsid w:val="009E0528"/>
    <w:rsid w:val="009E1DEA"/>
    <w:rsid w:val="009E741F"/>
    <w:rsid w:val="009E78D1"/>
    <w:rsid w:val="009F6214"/>
    <w:rsid w:val="00A04997"/>
    <w:rsid w:val="00A07147"/>
    <w:rsid w:val="00A1316D"/>
    <w:rsid w:val="00A20298"/>
    <w:rsid w:val="00A37024"/>
    <w:rsid w:val="00A37D61"/>
    <w:rsid w:val="00A4173F"/>
    <w:rsid w:val="00A4405A"/>
    <w:rsid w:val="00A47C1B"/>
    <w:rsid w:val="00A66B05"/>
    <w:rsid w:val="00A676B2"/>
    <w:rsid w:val="00A67F8C"/>
    <w:rsid w:val="00A71813"/>
    <w:rsid w:val="00A72934"/>
    <w:rsid w:val="00A82588"/>
    <w:rsid w:val="00A844C7"/>
    <w:rsid w:val="00A91A7E"/>
    <w:rsid w:val="00A92F82"/>
    <w:rsid w:val="00A94071"/>
    <w:rsid w:val="00A96C4C"/>
    <w:rsid w:val="00AB6AD5"/>
    <w:rsid w:val="00AB6FC6"/>
    <w:rsid w:val="00AC09A2"/>
    <w:rsid w:val="00AD47F1"/>
    <w:rsid w:val="00AD4DFD"/>
    <w:rsid w:val="00AD5640"/>
    <w:rsid w:val="00AD69CC"/>
    <w:rsid w:val="00AD77BD"/>
    <w:rsid w:val="00AF237D"/>
    <w:rsid w:val="00AF2774"/>
    <w:rsid w:val="00B01F89"/>
    <w:rsid w:val="00B030D2"/>
    <w:rsid w:val="00B076A8"/>
    <w:rsid w:val="00B0784D"/>
    <w:rsid w:val="00B10B29"/>
    <w:rsid w:val="00B13561"/>
    <w:rsid w:val="00B14A8B"/>
    <w:rsid w:val="00B1686F"/>
    <w:rsid w:val="00B20425"/>
    <w:rsid w:val="00B223D7"/>
    <w:rsid w:val="00B249AB"/>
    <w:rsid w:val="00B40312"/>
    <w:rsid w:val="00B50CF9"/>
    <w:rsid w:val="00B54C4E"/>
    <w:rsid w:val="00B64232"/>
    <w:rsid w:val="00B86DC8"/>
    <w:rsid w:val="00B87C1B"/>
    <w:rsid w:val="00B91B8A"/>
    <w:rsid w:val="00BB03F3"/>
    <w:rsid w:val="00BB1B62"/>
    <w:rsid w:val="00BB3AFE"/>
    <w:rsid w:val="00BC29EE"/>
    <w:rsid w:val="00BC4413"/>
    <w:rsid w:val="00BD1A20"/>
    <w:rsid w:val="00BD5AFD"/>
    <w:rsid w:val="00BE24AD"/>
    <w:rsid w:val="00BE297C"/>
    <w:rsid w:val="00BE305B"/>
    <w:rsid w:val="00BE55DD"/>
    <w:rsid w:val="00BE75C8"/>
    <w:rsid w:val="00BF38AB"/>
    <w:rsid w:val="00C01CDF"/>
    <w:rsid w:val="00C020B8"/>
    <w:rsid w:val="00C02779"/>
    <w:rsid w:val="00C14733"/>
    <w:rsid w:val="00C14A48"/>
    <w:rsid w:val="00C3416D"/>
    <w:rsid w:val="00C53FA6"/>
    <w:rsid w:val="00C57A99"/>
    <w:rsid w:val="00C6415F"/>
    <w:rsid w:val="00C6681F"/>
    <w:rsid w:val="00C6696B"/>
    <w:rsid w:val="00C67BB0"/>
    <w:rsid w:val="00C74A40"/>
    <w:rsid w:val="00C93501"/>
    <w:rsid w:val="00CA2789"/>
    <w:rsid w:val="00CA7957"/>
    <w:rsid w:val="00CB2A71"/>
    <w:rsid w:val="00CC00B6"/>
    <w:rsid w:val="00CC2160"/>
    <w:rsid w:val="00CC299F"/>
    <w:rsid w:val="00CC4F7F"/>
    <w:rsid w:val="00CD21EE"/>
    <w:rsid w:val="00CD5636"/>
    <w:rsid w:val="00CD7754"/>
    <w:rsid w:val="00CE09CA"/>
    <w:rsid w:val="00CE1428"/>
    <w:rsid w:val="00CE4C26"/>
    <w:rsid w:val="00CF014B"/>
    <w:rsid w:val="00CF139A"/>
    <w:rsid w:val="00CF39FD"/>
    <w:rsid w:val="00CF4324"/>
    <w:rsid w:val="00CF7803"/>
    <w:rsid w:val="00CF7CB7"/>
    <w:rsid w:val="00D0129F"/>
    <w:rsid w:val="00D03099"/>
    <w:rsid w:val="00D05C80"/>
    <w:rsid w:val="00D05D6C"/>
    <w:rsid w:val="00D06BB8"/>
    <w:rsid w:val="00D1000C"/>
    <w:rsid w:val="00D31802"/>
    <w:rsid w:val="00D32673"/>
    <w:rsid w:val="00D32950"/>
    <w:rsid w:val="00D331A6"/>
    <w:rsid w:val="00D3495F"/>
    <w:rsid w:val="00D37366"/>
    <w:rsid w:val="00D529AD"/>
    <w:rsid w:val="00D55D46"/>
    <w:rsid w:val="00D64EFF"/>
    <w:rsid w:val="00D6727E"/>
    <w:rsid w:val="00D678C9"/>
    <w:rsid w:val="00D70B76"/>
    <w:rsid w:val="00D74341"/>
    <w:rsid w:val="00D813CC"/>
    <w:rsid w:val="00D919D9"/>
    <w:rsid w:val="00D9442B"/>
    <w:rsid w:val="00D97F1D"/>
    <w:rsid w:val="00DA2A32"/>
    <w:rsid w:val="00DA7524"/>
    <w:rsid w:val="00DA7BE4"/>
    <w:rsid w:val="00DB19DC"/>
    <w:rsid w:val="00DC1795"/>
    <w:rsid w:val="00DC6FE6"/>
    <w:rsid w:val="00DD1C79"/>
    <w:rsid w:val="00DD5AFD"/>
    <w:rsid w:val="00DE4E11"/>
    <w:rsid w:val="00DF5110"/>
    <w:rsid w:val="00DF7565"/>
    <w:rsid w:val="00E13352"/>
    <w:rsid w:val="00E15BF8"/>
    <w:rsid w:val="00E22638"/>
    <w:rsid w:val="00E2507C"/>
    <w:rsid w:val="00E26804"/>
    <w:rsid w:val="00E26A0C"/>
    <w:rsid w:val="00E27A88"/>
    <w:rsid w:val="00E31D1A"/>
    <w:rsid w:val="00E356F9"/>
    <w:rsid w:val="00E41C7D"/>
    <w:rsid w:val="00E4210B"/>
    <w:rsid w:val="00E4284C"/>
    <w:rsid w:val="00E45CDE"/>
    <w:rsid w:val="00E45F48"/>
    <w:rsid w:val="00E46529"/>
    <w:rsid w:val="00E46CAF"/>
    <w:rsid w:val="00E50730"/>
    <w:rsid w:val="00E572C8"/>
    <w:rsid w:val="00E627DD"/>
    <w:rsid w:val="00E658B1"/>
    <w:rsid w:val="00E673AD"/>
    <w:rsid w:val="00E70ED8"/>
    <w:rsid w:val="00E734A9"/>
    <w:rsid w:val="00E7640C"/>
    <w:rsid w:val="00E7728A"/>
    <w:rsid w:val="00E80FB7"/>
    <w:rsid w:val="00E82B37"/>
    <w:rsid w:val="00E837D1"/>
    <w:rsid w:val="00E905F7"/>
    <w:rsid w:val="00E91A43"/>
    <w:rsid w:val="00E961B3"/>
    <w:rsid w:val="00E9684A"/>
    <w:rsid w:val="00E97B1C"/>
    <w:rsid w:val="00EA3350"/>
    <w:rsid w:val="00EA6004"/>
    <w:rsid w:val="00EB1737"/>
    <w:rsid w:val="00EB3CA5"/>
    <w:rsid w:val="00EC0047"/>
    <w:rsid w:val="00EC11DD"/>
    <w:rsid w:val="00EC6F3E"/>
    <w:rsid w:val="00EC78E1"/>
    <w:rsid w:val="00ED0406"/>
    <w:rsid w:val="00EF58A2"/>
    <w:rsid w:val="00EF674C"/>
    <w:rsid w:val="00F01004"/>
    <w:rsid w:val="00F0505F"/>
    <w:rsid w:val="00F05D53"/>
    <w:rsid w:val="00F06FF4"/>
    <w:rsid w:val="00F1758E"/>
    <w:rsid w:val="00F2021A"/>
    <w:rsid w:val="00F20715"/>
    <w:rsid w:val="00F30C6A"/>
    <w:rsid w:val="00F346C8"/>
    <w:rsid w:val="00F37127"/>
    <w:rsid w:val="00F4163F"/>
    <w:rsid w:val="00F41CC4"/>
    <w:rsid w:val="00F42512"/>
    <w:rsid w:val="00F44798"/>
    <w:rsid w:val="00F44893"/>
    <w:rsid w:val="00F474FA"/>
    <w:rsid w:val="00F569A9"/>
    <w:rsid w:val="00F623BE"/>
    <w:rsid w:val="00F91561"/>
    <w:rsid w:val="00FA3457"/>
    <w:rsid w:val="00FA468A"/>
    <w:rsid w:val="00FB10F7"/>
    <w:rsid w:val="00FB11E9"/>
    <w:rsid w:val="00FB466E"/>
    <w:rsid w:val="00FB5099"/>
    <w:rsid w:val="00FB6371"/>
    <w:rsid w:val="00FC1C7A"/>
    <w:rsid w:val="00FC5285"/>
    <w:rsid w:val="00FC5CA0"/>
    <w:rsid w:val="00FC5D70"/>
    <w:rsid w:val="00FC6218"/>
    <w:rsid w:val="00FC7DC7"/>
    <w:rsid w:val="00FC7E0A"/>
    <w:rsid w:val="00FD4E39"/>
    <w:rsid w:val="00FE3D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9B686"/>
  <w15:docId w15:val="{AEFCAC4D-6E2C-4230-9969-570209F2F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74A40"/>
    <w:pPr>
      <w:widowControl w:val="0"/>
      <w:spacing w:line="360" w:lineRule="auto"/>
      <w:jc w:val="both"/>
    </w:pPr>
  </w:style>
  <w:style w:type="paragraph" w:styleId="10">
    <w:name w:val="heading 1"/>
    <w:basedOn w:val="a"/>
    <w:next w:val="a"/>
    <w:link w:val="1Char"/>
    <w:uiPriority w:val="9"/>
    <w:qFormat/>
    <w:rsid w:val="00C01CDF"/>
    <w:pPr>
      <w:keepNext/>
      <w:keepLines/>
      <w:pageBreakBefore/>
      <w:adjustRightInd w:val="0"/>
      <w:snapToGrid w:val="0"/>
      <w:spacing w:before="340" w:after="330" w:line="578" w:lineRule="auto"/>
      <w:jc w:val="center"/>
      <w:outlineLvl w:val="0"/>
    </w:pPr>
    <w:rPr>
      <w:rFonts w:eastAsia="宋体"/>
      <w:b/>
      <w:bCs/>
      <w:kern w:val="44"/>
      <w:sz w:val="30"/>
      <w:szCs w:val="44"/>
    </w:rPr>
  </w:style>
  <w:style w:type="paragraph" w:styleId="2">
    <w:name w:val="heading 2"/>
    <w:basedOn w:val="a"/>
    <w:next w:val="a"/>
    <w:link w:val="2Char"/>
    <w:uiPriority w:val="9"/>
    <w:unhideWhenUsed/>
    <w:qFormat/>
    <w:rsid w:val="009A0819"/>
    <w:pPr>
      <w:keepNext/>
      <w:keepLines/>
      <w:adjustRightInd w:val="0"/>
      <w:snapToGrid w:val="0"/>
      <w:spacing w:before="260" w:after="260"/>
      <w:jc w:val="center"/>
      <w:outlineLvl w:val="1"/>
    </w:pPr>
    <w:rPr>
      <w:rFonts w:ascii="Times New Roman" w:eastAsia="宋体" w:hAnsi="Times New Roman" w:cs="黑体"/>
      <w:b/>
      <w:bCs/>
      <w:sz w:val="28"/>
      <w:szCs w:val="32"/>
    </w:rPr>
  </w:style>
  <w:style w:type="paragraph" w:styleId="3">
    <w:name w:val="heading 3"/>
    <w:basedOn w:val="a"/>
    <w:next w:val="a"/>
    <w:link w:val="3Char"/>
    <w:uiPriority w:val="9"/>
    <w:semiHidden/>
    <w:unhideWhenUsed/>
    <w:qFormat/>
    <w:rsid w:val="00B076A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E15BF8"/>
    <w:pPr>
      <w:ind w:firstLineChars="200" w:firstLine="420"/>
    </w:pPr>
  </w:style>
  <w:style w:type="character" w:customStyle="1" w:styleId="2Char">
    <w:name w:val="标题 2 Char"/>
    <w:basedOn w:val="a0"/>
    <w:link w:val="2"/>
    <w:uiPriority w:val="9"/>
    <w:qFormat/>
    <w:rsid w:val="009A0819"/>
    <w:rPr>
      <w:rFonts w:ascii="Times New Roman" w:eastAsia="宋体" w:hAnsi="Times New Roman" w:cs="黑体"/>
      <w:b/>
      <w:bCs/>
      <w:sz w:val="28"/>
      <w:szCs w:val="32"/>
    </w:rPr>
  </w:style>
  <w:style w:type="paragraph" w:styleId="a4">
    <w:name w:val="footer"/>
    <w:basedOn w:val="a"/>
    <w:link w:val="Char0"/>
    <w:qFormat/>
    <w:rsid w:val="008672C4"/>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basedOn w:val="a0"/>
    <w:link w:val="a4"/>
    <w:qFormat/>
    <w:rsid w:val="008672C4"/>
    <w:rPr>
      <w:rFonts w:ascii="Times New Roman" w:eastAsia="宋体" w:hAnsi="Times New Roman" w:cs="Times New Roman"/>
      <w:sz w:val="18"/>
      <w:szCs w:val="18"/>
    </w:rPr>
  </w:style>
  <w:style w:type="paragraph" w:styleId="a5">
    <w:name w:val="Normal (Web)"/>
    <w:basedOn w:val="a"/>
    <w:rsid w:val="004A21D8"/>
    <w:pPr>
      <w:spacing w:beforeAutospacing="1" w:afterAutospacing="1"/>
      <w:jc w:val="left"/>
    </w:pPr>
    <w:rPr>
      <w:rFonts w:ascii="Calibri" w:eastAsia="宋体" w:hAnsi="Calibri" w:cs="Times New Roman"/>
      <w:kern w:val="0"/>
      <w:sz w:val="24"/>
      <w:szCs w:val="20"/>
    </w:rPr>
  </w:style>
  <w:style w:type="table" w:styleId="a6">
    <w:name w:val="Table Grid"/>
    <w:basedOn w:val="a1"/>
    <w:uiPriority w:val="59"/>
    <w:qFormat/>
    <w:rsid w:val="00C341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B076A8"/>
    <w:rPr>
      <w:sz w:val="18"/>
      <w:szCs w:val="18"/>
    </w:rPr>
  </w:style>
  <w:style w:type="character" w:customStyle="1" w:styleId="Char1">
    <w:name w:val="批注框文本 Char"/>
    <w:basedOn w:val="a0"/>
    <w:link w:val="a7"/>
    <w:uiPriority w:val="99"/>
    <w:semiHidden/>
    <w:rsid w:val="00B076A8"/>
    <w:rPr>
      <w:sz w:val="18"/>
      <w:szCs w:val="18"/>
    </w:rPr>
  </w:style>
  <w:style w:type="character" w:customStyle="1" w:styleId="3Char">
    <w:name w:val="标题 3 Char"/>
    <w:basedOn w:val="a0"/>
    <w:link w:val="3"/>
    <w:uiPriority w:val="9"/>
    <w:semiHidden/>
    <w:rsid w:val="00B076A8"/>
    <w:rPr>
      <w:b/>
      <w:bCs/>
      <w:sz w:val="32"/>
      <w:szCs w:val="32"/>
    </w:rPr>
  </w:style>
  <w:style w:type="paragraph" w:styleId="a8">
    <w:name w:val="header"/>
    <w:basedOn w:val="a"/>
    <w:link w:val="Char2"/>
    <w:uiPriority w:val="99"/>
    <w:unhideWhenUsed/>
    <w:rsid w:val="003F5EE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3F5EE1"/>
    <w:rPr>
      <w:sz w:val="18"/>
      <w:szCs w:val="18"/>
    </w:rPr>
  </w:style>
  <w:style w:type="paragraph" w:styleId="a9">
    <w:name w:val="Title"/>
    <w:basedOn w:val="a"/>
    <w:next w:val="a"/>
    <w:link w:val="Char3"/>
    <w:qFormat/>
    <w:rsid w:val="003F5EE1"/>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9"/>
    <w:qFormat/>
    <w:rsid w:val="003F5EE1"/>
    <w:rPr>
      <w:rFonts w:asciiTheme="majorHAnsi" w:eastAsia="宋体" w:hAnsiTheme="majorHAnsi" w:cstheme="majorBidi"/>
      <w:b/>
      <w:bCs/>
      <w:sz w:val="32"/>
      <w:szCs w:val="32"/>
    </w:rPr>
  </w:style>
  <w:style w:type="character" w:customStyle="1" w:styleId="1Char">
    <w:name w:val="标题 1 Char"/>
    <w:basedOn w:val="a0"/>
    <w:link w:val="10"/>
    <w:uiPriority w:val="9"/>
    <w:rsid w:val="00C01CDF"/>
    <w:rPr>
      <w:rFonts w:eastAsia="宋体"/>
      <w:b/>
      <w:bCs/>
      <w:kern w:val="44"/>
      <w:sz w:val="30"/>
      <w:szCs w:val="44"/>
    </w:rPr>
  </w:style>
  <w:style w:type="paragraph" w:styleId="11">
    <w:name w:val="toc 1"/>
    <w:basedOn w:val="a"/>
    <w:next w:val="a"/>
    <w:uiPriority w:val="39"/>
    <w:unhideWhenUsed/>
    <w:qFormat/>
    <w:rsid w:val="009555E3"/>
    <w:pPr>
      <w:tabs>
        <w:tab w:val="right" w:leader="dot" w:pos="8296"/>
      </w:tabs>
    </w:pPr>
    <w:rPr>
      <w:rFonts w:ascii="Times New Roman" w:eastAsia="宋体" w:hAnsi="Times New Roman" w:cs="黑体"/>
      <w:b/>
      <w:sz w:val="24"/>
      <w:szCs w:val="24"/>
    </w:rPr>
  </w:style>
  <w:style w:type="paragraph" w:styleId="20">
    <w:name w:val="toc 2"/>
    <w:basedOn w:val="a"/>
    <w:next w:val="a"/>
    <w:uiPriority w:val="39"/>
    <w:unhideWhenUsed/>
    <w:qFormat/>
    <w:rsid w:val="009555E3"/>
    <w:pPr>
      <w:tabs>
        <w:tab w:val="right" w:leader="dot" w:pos="8296"/>
      </w:tabs>
      <w:spacing w:line="276" w:lineRule="auto"/>
      <w:ind w:leftChars="200" w:left="420"/>
    </w:pPr>
    <w:rPr>
      <w:rFonts w:ascii="Times New Roman" w:eastAsia="仿宋_GB2312" w:hAnsi="Times New Roman" w:cs="Times New Roman"/>
      <w:bCs/>
      <w:sz w:val="24"/>
      <w:szCs w:val="24"/>
    </w:rPr>
  </w:style>
  <w:style w:type="character" w:styleId="aa">
    <w:name w:val="Hyperlink"/>
    <w:basedOn w:val="a0"/>
    <w:uiPriority w:val="99"/>
    <w:unhideWhenUsed/>
    <w:rsid w:val="001D57F6"/>
    <w:rPr>
      <w:color w:val="0563C1" w:themeColor="hyperlink"/>
      <w:u w:val="single"/>
    </w:rPr>
  </w:style>
  <w:style w:type="paragraph" w:customStyle="1" w:styleId="GAO">
    <w:name w:val="GAO注"/>
    <w:basedOn w:val="a"/>
    <w:qFormat/>
    <w:rsid w:val="00D32950"/>
    <w:pPr>
      <w:shd w:val="clear" w:color="auto" w:fill="F7CAAC" w:themeFill="accent2" w:themeFillTint="66"/>
      <w:spacing w:line="240" w:lineRule="atLeast"/>
      <w:ind w:firstLineChars="200" w:firstLine="200"/>
    </w:pPr>
    <w:rPr>
      <w:rFonts w:ascii="Times New Roman" w:eastAsia="黑体" w:hAnsi="Times New Roman" w:cs="Times New Roman"/>
      <w:b/>
      <w:vanish/>
      <w:color w:val="FF0000"/>
      <w:sz w:val="18"/>
      <w:szCs w:val="24"/>
      <w:u w:val="wavyDouble" w:color="7030A0"/>
    </w:rPr>
  </w:style>
  <w:style w:type="paragraph" w:customStyle="1" w:styleId="G">
    <w:name w:val="G相关资料"/>
    <w:basedOn w:val="a"/>
    <w:qFormat/>
    <w:rsid w:val="00D32950"/>
    <w:pPr>
      <w:shd w:val="clear" w:color="auto" w:fill="9CC2E5" w:themeFill="accent5" w:themeFillTint="99"/>
      <w:spacing w:line="260" w:lineRule="exact"/>
      <w:ind w:firstLineChars="200" w:firstLine="200"/>
    </w:pPr>
    <w:rPr>
      <w:rFonts w:ascii="Times New Roman" w:eastAsia="楷体" w:hAnsi="Times New Roman" w:cs="Times New Roman"/>
      <w:vanish/>
      <w:color w:val="525252" w:themeColor="accent3" w:themeShade="80"/>
      <w:sz w:val="18"/>
      <w:szCs w:val="24"/>
    </w:rPr>
  </w:style>
  <w:style w:type="paragraph" w:customStyle="1" w:styleId="ab">
    <w:name w:val="【条文说明】"/>
    <w:basedOn w:val="a"/>
    <w:qFormat/>
    <w:rsid w:val="005779AF"/>
    <w:pPr>
      <w:shd w:val="clear" w:color="auto" w:fill="D0CECE" w:themeFill="background2" w:themeFillShade="E6"/>
      <w:spacing w:line="300" w:lineRule="auto"/>
    </w:pPr>
    <w:rPr>
      <w:rFonts w:ascii="宋体" w:eastAsia="宋体" w:hAnsi="宋体" w:cs="Times New Roman"/>
      <w:color w:val="2F5496" w:themeColor="accent1" w:themeShade="BF"/>
      <w:sz w:val="24"/>
      <w:szCs w:val="24"/>
    </w:rPr>
  </w:style>
  <w:style w:type="paragraph" w:customStyle="1" w:styleId="G0">
    <w:name w:val="G三级标题"/>
    <w:basedOn w:val="a"/>
    <w:next w:val="a"/>
    <w:qFormat/>
    <w:rsid w:val="00E80FB7"/>
    <w:pPr>
      <w:adjustRightInd w:val="0"/>
      <w:snapToGrid w:val="0"/>
      <w:spacing w:line="400" w:lineRule="exact"/>
      <w:outlineLvl w:val="2"/>
    </w:pPr>
    <w:rPr>
      <w:rFonts w:ascii="Times New Roman" w:eastAsia="黑体" w:hAnsi="Times New Roman" w:cs="Times New Roman"/>
      <w:color w:val="7030A0"/>
      <w:sz w:val="24"/>
      <w:szCs w:val="24"/>
    </w:rPr>
  </w:style>
  <w:style w:type="paragraph" w:customStyle="1" w:styleId="ac">
    <w:name w:val="【条文】"/>
    <w:basedOn w:val="a"/>
    <w:rsid w:val="00330045"/>
    <w:pPr>
      <w:spacing w:line="300" w:lineRule="auto"/>
    </w:pPr>
    <w:rPr>
      <w:rFonts w:ascii="宋体" w:eastAsia="宋体" w:hAnsi="宋体" w:cs="Times New Roman"/>
      <w:sz w:val="24"/>
      <w:szCs w:val="24"/>
    </w:rPr>
  </w:style>
  <w:style w:type="paragraph" w:customStyle="1" w:styleId="ad">
    <w:name w:val="【条文来源】"/>
    <w:basedOn w:val="a"/>
    <w:qFormat/>
    <w:rsid w:val="00E80FB7"/>
    <w:pPr>
      <w:adjustRightInd w:val="0"/>
      <w:snapToGrid w:val="0"/>
      <w:spacing w:line="300" w:lineRule="auto"/>
      <w:jc w:val="left"/>
    </w:pPr>
    <w:rPr>
      <w:rFonts w:ascii="Times New Roman" w:eastAsia="仿宋" w:hAnsi="Times New Roman" w:cs="Times New Roman"/>
      <w:color w:val="00B0F0"/>
      <w:sz w:val="24"/>
      <w:szCs w:val="24"/>
    </w:rPr>
  </w:style>
  <w:style w:type="paragraph" w:customStyle="1" w:styleId="ae">
    <w:name w:val="【采纳理由】"/>
    <w:basedOn w:val="a"/>
    <w:qFormat/>
    <w:rsid w:val="00E80FB7"/>
    <w:pPr>
      <w:adjustRightInd w:val="0"/>
      <w:snapToGrid w:val="0"/>
      <w:spacing w:line="300" w:lineRule="auto"/>
    </w:pPr>
    <w:rPr>
      <w:rFonts w:ascii="仿宋" w:eastAsia="仿宋" w:hAnsi="仿宋" w:cs="Times New Roman"/>
      <w:color w:val="00B050"/>
      <w:sz w:val="24"/>
      <w:szCs w:val="24"/>
    </w:rPr>
  </w:style>
  <w:style w:type="paragraph" w:customStyle="1" w:styleId="GAO0">
    <w:name w:val="GAO题目"/>
    <w:basedOn w:val="a"/>
    <w:next w:val="a"/>
    <w:rsid w:val="00E80FB7"/>
    <w:pPr>
      <w:spacing w:beforeLines="50" w:afterLines="50"/>
      <w:jc w:val="center"/>
    </w:pPr>
    <w:rPr>
      <w:rFonts w:ascii="Times New Roman" w:eastAsia="黑体" w:hAnsi="Times New Roman" w:cs="Times New Roman"/>
      <w:sz w:val="30"/>
      <w:szCs w:val="30"/>
    </w:rPr>
  </w:style>
  <w:style w:type="paragraph" w:customStyle="1" w:styleId="22">
    <w:name w:val="样式 正文－缩进2 + 首行缩进:  2 字符"/>
    <w:basedOn w:val="a"/>
    <w:rsid w:val="002B592E"/>
    <w:pPr>
      <w:spacing w:line="240" w:lineRule="atLeast"/>
      <w:ind w:firstLineChars="200" w:firstLine="420"/>
    </w:pPr>
    <w:rPr>
      <w:rFonts w:ascii="Times New Roman" w:eastAsia="仿宋_GB2312" w:hAnsi="Times New Roman" w:cs="宋体"/>
      <w:szCs w:val="20"/>
    </w:rPr>
  </w:style>
  <w:style w:type="character" w:customStyle="1" w:styleId="12">
    <w:name w:val="样式1 字符"/>
    <w:basedOn w:val="a0"/>
    <w:link w:val="1"/>
    <w:locked/>
    <w:rsid w:val="00714664"/>
    <w:rPr>
      <w:rFonts w:ascii="宋体" w:eastAsia="宋体" w:hAnsi="宋体" w:cs="Times New Roman"/>
      <w:sz w:val="24"/>
      <w:szCs w:val="24"/>
    </w:rPr>
  </w:style>
  <w:style w:type="paragraph" w:customStyle="1" w:styleId="1">
    <w:name w:val="样式1"/>
    <w:basedOn w:val="a3"/>
    <w:link w:val="12"/>
    <w:qFormat/>
    <w:rsid w:val="00714664"/>
    <w:pPr>
      <w:numPr>
        <w:numId w:val="19"/>
      </w:numPr>
      <w:spacing w:line="300" w:lineRule="auto"/>
      <w:ind w:firstLineChars="0" w:firstLine="0"/>
    </w:pPr>
    <w:rPr>
      <w:rFonts w:ascii="宋体" w:eastAsia="宋体" w:hAnsi="宋体" w:cs="Times New Roman"/>
      <w:sz w:val="24"/>
      <w:szCs w:val="24"/>
    </w:rPr>
  </w:style>
  <w:style w:type="character" w:customStyle="1" w:styleId="Char">
    <w:name w:val="列出段落 Char"/>
    <w:basedOn w:val="a0"/>
    <w:link w:val="a3"/>
    <w:uiPriority w:val="34"/>
    <w:qFormat/>
    <w:locked/>
    <w:rsid w:val="00F30C6A"/>
  </w:style>
  <w:style w:type="character" w:styleId="af">
    <w:name w:val="annotation reference"/>
    <w:basedOn w:val="a0"/>
    <w:uiPriority w:val="99"/>
    <w:semiHidden/>
    <w:unhideWhenUsed/>
    <w:rsid w:val="00DF7565"/>
    <w:rPr>
      <w:sz w:val="21"/>
      <w:szCs w:val="21"/>
    </w:rPr>
  </w:style>
  <w:style w:type="paragraph" w:styleId="af0">
    <w:name w:val="annotation text"/>
    <w:basedOn w:val="a"/>
    <w:link w:val="Char4"/>
    <w:uiPriority w:val="99"/>
    <w:semiHidden/>
    <w:unhideWhenUsed/>
    <w:rsid w:val="00DF7565"/>
    <w:pPr>
      <w:jc w:val="left"/>
    </w:pPr>
  </w:style>
  <w:style w:type="character" w:customStyle="1" w:styleId="Char4">
    <w:name w:val="批注文字 Char"/>
    <w:basedOn w:val="a0"/>
    <w:link w:val="af0"/>
    <w:uiPriority w:val="99"/>
    <w:semiHidden/>
    <w:rsid w:val="00DF7565"/>
  </w:style>
  <w:style w:type="paragraph" w:styleId="af1">
    <w:name w:val="annotation subject"/>
    <w:basedOn w:val="af0"/>
    <w:next w:val="af0"/>
    <w:link w:val="Char5"/>
    <w:uiPriority w:val="99"/>
    <w:semiHidden/>
    <w:unhideWhenUsed/>
    <w:rsid w:val="00DF7565"/>
    <w:rPr>
      <w:b/>
      <w:bCs/>
    </w:rPr>
  </w:style>
  <w:style w:type="character" w:customStyle="1" w:styleId="Char5">
    <w:name w:val="批注主题 Char"/>
    <w:basedOn w:val="Char4"/>
    <w:link w:val="af1"/>
    <w:uiPriority w:val="99"/>
    <w:semiHidden/>
    <w:rsid w:val="00DF7565"/>
    <w:rPr>
      <w:b/>
      <w:bCs/>
    </w:rPr>
  </w:style>
  <w:style w:type="paragraph" w:styleId="af2">
    <w:name w:val="caption"/>
    <w:aliases w:val="！图表名,题注（图）"/>
    <w:basedOn w:val="a"/>
    <w:next w:val="a"/>
    <w:link w:val="Char6"/>
    <w:uiPriority w:val="35"/>
    <w:qFormat/>
    <w:rsid w:val="00753105"/>
    <w:pPr>
      <w:spacing w:before="120" w:after="120"/>
      <w:jc w:val="center"/>
    </w:pPr>
    <w:rPr>
      <w:rFonts w:ascii="Times New Roman" w:eastAsia="黑体" w:hAnsi="Times New Roman" w:cs="Times New Roman"/>
      <w:sz w:val="16"/>
      <w:szCs w:val="16"/>
    </w:rPr>
  </w:style>
  <w:style w:type="character" w:customStyle="1" w:styleId="Char6">
    <w:name w:val="题注 Char"/>
    <w:aliases w:val="！图表名 Char,题注（图） Char"/>
    <w:link w:val="af2"/>
    <w:uiPriority w:val="35"/>
    <w:rsid w:val="00753105"/>
    <w:rPr>
      <w:rFonts w:ascii="Times New Roman" w:eastAsia="黑体" w:hAnsi="Times New Roman" w:cs="Times New Roman"/>
      <w:sz w:val="16"/>
      <w:szCs w:val="16"/>
    </w:rPr>
  </w:style>
  <w:style w:type="paragraph" w:customStyle="1" w:styleId="m">
    <w:name w:val="内装标准m"/>
    <w:basedOn w:val="a"/>
    <w:qFormat/>
    <w:rsid w:val="00D97F1D"/>
    <w:pPr>
      <w:spacing w:beforeLines="25"/>
      <w:contextualSpacing/>
    </w:pPr>
    <w:rPr>
      <w:sz w:val="24"/>
      <w:szCs w:val="24"/>
    </w:rPr>
  </w:style>
  <w:style w:type="table" w:customStyle="1" w:styleId="13">
    <w:name w:val="网格型1"/>
    <w:basedOn w:val="a1"/>
    <w:next w:val="a6"/>
    <w:uiPriority w:val="39"/>
    <w:qFormat/>
    <w:rsid w:val="00A37D6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Date"/>
    <w:basedOn w:val="a"/>
    <w:next w:val="a"/>
    <w:link w:val="Char7"/>
    <w:uiPriority w:val="99"/>
    <w:semiHidden/>
    <w:unhideWhenUsed/>
    <w:rsid w:val="00251BBF"/>
    <w:pPr>
      <w:ind w:leftChars="2500" w:left="100"/>
    </w:pPr>
  </w:style>
  <w:style w:type="character" w:customStyle="1" w:styleId="Char7">
    <w:name w:val="日期 Char"/>
    <w:basedOn w:val="a0"/>
    <w:link w:val="af3"/>
    <w:uiPriority w:val="99"/>
    <w:semiHidden/>
    <w:rsid w:val="00251BBF"/>
  </w:style>
  <w:style w:type="paragraph" w:styleId="af4">
    <w:name w:val="Revision"/>
    <w:hidden/>
    <w:uiPriority w:val="99"/>
    <w:semiHidden/>
    <w:rsid w:val="0081260D"/>
  </w:style>
  <w:style w:type="paragraph" w:customStyle="1" w:styleId="af5">
    <w:name w:val="表格内"/>
    <w:basedOn w:val="a"/>
    <w:link w:val="Char8"/>
    <w:qFormat/>
    <w:rsid w:val="00896D22"/>
    <w:pPr>
      <w:jc w:val="left"/>
    </w:pPr>
    <w:rPr>
      <w:rFonts w:ascii="Times New Roman" w:eastAsia="宋体" w:hAnsi="Times New Roman" w:cs="Times New Roman"/>
      <w:szCs w:val="21"/>
    </w:rPr>
  </w:style>
  <w:style w:type="character" w:customStyle="1" w:styleId="Char8">
    <w:name w:val="表格内 Char"/>
    <w:link w:val="af5"/>
    <w:rsid w:val="00896D22"/>
    <w:rPr>
      <w:rFonts w:ascii="Times New Roman" w:eastAsia="宋体" w:hAnsi="Times New Roman" w:cs="Times New Roman"/>
      <w:szCs w:val="21"/>
    </w:rPr>
  </w:style>
  <w:style w:type="paragraph" w:customStyle="1" w:styleId="af6">
    <w:name w:val="！正文"/>
    <w:basedOn w:val="a"/>
    <w:link w:val="af7"/>
    <w:qFormat/>
    <w:rsid w:val="00896D22"/>
    <w:pPr>
      <w:spacing w:line="300" w:lineRule="auto"/>
      <w:ind w:firstLineChars="200" w:firstLine="420"/>
    </w:pPr>
    <w:rPr>
      <w:rFonts w:ascii="Times New Roman" w:eastAsia="宋体" w:hAnsi="Times New Roman" w:cs="Times New Roman"/>
      <w:sz w:val="24"/>
      <w:szCs w:val="20"/>
    </w:rPr>
  </w:style>
  <w:style w:type="character" w:customStyle="1" w:styleId="af7">
    <w:name w:val="！正文 字符"/>
    <w:link w:val="af6"/>
    <w:rsid w:val="00896D22"/>
    <w:rPr>
      <w:rFonts w:ascii="Times New Roman" w:eastAsia="宋体" w:hAnsi="Times New Roman" w:cs="Times New Roman"/>
      <w:sz w:val="24"/>
      <w:szCs w:val="20"/>
    </w:rPr>
  </w:style>
  <w:style w:type="table" w:customStyle="1" w:styleId="21">
    <w:name w:val="网格型2"/>
    <w:basedOn w:val="a1"/>
    <w:next w:val="a6"/>
    <w:uiPriority w:val="39"/>
    <w:rsid w:val="00495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0"/>
    <w:next w:val="a"/>
    <w:uiPriority w:val="39"/>
    <w:unhideWhenUsed/>
    <w:qFormat/>
    <w:rsid w:val="00596853"/>
    <w:pPr>
      <w:pageBreakBefore w:val="0"/>
      <w:widowControl/>
      <w:adjustRightInd/>
      <w:snapToGrid/>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30">
    <w:name w:val="toc 3"/>
    <w:basedOn w:val="a"/>
    <w:next w:val="a"/>
    <w:autoRedefine/>
    <w:uiPriority w:val="39"/>
    <w:unhideWhenUsed/>
    <w:rsid w:val="00596853"/>
    <w:pPr>
      <w:ind w:leftChars="400" w:left="840"/>
    </w:pPr>
  </w:style>
  <w:style w:type="table" w:customStyle="1" w:styleId="8">
    <w:name w:val="网格型8"/>
    <w:basedOn w:val="a1"/>
    <w:next w:val="a6"/>
    <w:uiPriority w:val="59"/>
    <w:rsid w:val="003C6D8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1">
    <w:name w:val="G专家意见"/>
    <w:basedOn w:val="G"/>
    <w:rsid w:val="00D32950"/>
    <w:pPr>
      <w:shd w:val="clear" w:color="auto" w:fill="FFF2CC" w:themeFill="accent4" w:themeFillTint="33"/>
      <w:ind w:firstLineChars="0" w:firstLine="0"/>
    </w:pPr>
    <w:rPr>
      <w:rFonts w:eastAsia="宋体"/>
      <w:b/>
      <w:color w:val="4472C4" w:themeColor="accent1"/>
    </w:rPr>
  </w:style>
  <w:style w:type="character" w:styleId="af8">
    <w:name w:val="page number"/>
    <w:basedOn w:val="a0"/>
    <w:qFormat/>
    <w:rsid w:val="00C01CDF"/>
  </w:style>
  <w:style w:type="character" w:customStyle="1" w:styleId="Char9">
    <w:name w:val="样式 小四 Char"/>
    <w:basedOn w:val="a0"/>
    <w:qFormat/>
    <w:rsid w:val="00626AE3"/>
    <w:rPr>
      <w:rFonts w:ascii="宋体" w:eastAsia="宋体" w:hAnsi="宋体"/>
      <w:kern w:val="10"/>
      <w:sz w:val="24"/>
      <w:szCs w:val="24"/>
      <w:lang w:val="en-US" w:eastAsia="zh-CN" w:bidi="ar-SA"/>
    </w:rPr>
  </w:style>
  <w:style w:type="character" w:customStyle="1" w:styleId="skip">
    <w:name w:val="skip"/>
    <w:basedOn w:val="a0"/>
    <w:rsid w:val="00857F60"/>
  </w:style>
  <w:style w:type="character" w:customStyle="1" w:styleId="apple-converted-space">
    <w:name w:val="apple-converted-space"/>
    <w:basedOn w:val="a0"/>
    <w:rsid w:val="00857F60"/>
  </w:style>
  <w:style w:type="paragraph" w:customStyle="1" w:styleId="af9">
    <w:name w:val="章"/>
    <w:basedOn w:val="a"/>
    <w:rsid w:val="008C1391"/>
    <w:pPr>
      <w:spacing w:beforeLines="100" w:before="312" w:afterLines="100" w:after="312" w:line="300" w:lineRule="auto"/>
      <w:jc w:val="center"/>
      <w:outlineLvl w:val="0"/>
    </w:pPr>
    <w:rPr>
      <w:rFonts w:ascii="Times New Roman" w:eastAsia="宋体" w:hAnsi="Times New Roman" w:cs="Times New Roman"/>
      <w:b/>
      <w:bCs/>
      <w:sz w:val="28"/>
      <w:szCs w:val="28"/>
    </w:rPr>
  </w:style>
  <w:style w:type="paragraph" w:customStyle="1" w:styleId="Default">
    <w:name w:val="Default"/>
    <w:rsid w:val="008C1391"/>
    <w:pPr>
      <w:widowControl w:val="0"/>
      <w:autoSpaceDE w:val="0"/>
      <w:autoSpaceDN w:val="0"/>
      <w:adjustRightInd w:val="0"/>
    </w:pPr>
    <w:rPr>
      <w:rFonts w:ascii="宋体" w:eastAsia="宋体" w:hAnsi="Times New Roman" w:cs="宋体"/>
      <w:color w:val="000000"/>
      <w:kern w:val="0"/>
      <w:sz w:val="24"/>
      <w:szCs w:val="24"/>
    </w:rPr>
  </w:style>
  <w:style w:type="numbering" w:customStyle="1" w:styleId="14">
    <w:name w:val="无列表1"/>
    <w:next w:val="a2"/>
    <w:uiPriority w:val="99"/>
    <w:semiHidden/>
    <w:unhideWhenUsed/>
    <w:rsid w:val="000254F0"/>
  </w:style>
  <w:style w:type="table" w:customStyle="1" w:styleId="31">
    <w:name w:val="网格型3"/>
    <w:basedOn w:val="a1"/>
    <w:next w:val="a6"/>
    <w:uiPriority w:val="59"/>
    <w:qFormat/>
    <w:rsid w:val="000254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next w:val="a6"/>
    <w:uiPriority w:val="39"/>
    <w:qFormat/>
    <w:rsid w:val="000254F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next w:val="a6"/>
    <w:uiPriority w:val="39"/>
    <w:rsid w:val="000254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网格型81"/>
    <w:basedOn w:val="a1"/>
    <w:next w:val="a6"/>
    <w:uiPriority w:val="59"/>
    <w:rsid w:val="000254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78621">
      <w:bodyDiv w:val="1"/>
      <w:marLeft w:val="0"/>
      <w:marRight w:val="0"/>
      <w:marTop w:val="0"/>
      <w:marBottom w:val="0"/>
      <w:divBdr>
        <w:top w:val="none" w:sz="0" w:space="0" w:color="auto"/>
        <w:left w:val="none" w:sz="0" w:space="0" w:color="auto"/>
        <w:bottom w:val="none" w:sz="0" w:space="0" w:color="auto"/>
        <w:right w:val="none" w:sz="0" w:space="0" w:color="auto"/>
      </w:divBdr>
      <w:divsChild>
        <w:div w:id="343286595">
          <w:marLeft w:val="0"/>
          <w:marRight w:val="0"/>
          <w:marTop w:val="0"/>
          <w:marBottom w:val="0"/>
          <w:divBdr>
            <w:top w:val="none" w:sz="0" w:space="0" w:color="auto"/>
            <w:left w:val="none" w:sz="0" w:space="0" w:color="auto"/>
            <w:bottom w:val="none" w:sz="0" w:space="0" w:color="auto"/>
            <w:right w:val="none" w:sz="0" w:space="0" w:color="auto"/>
          </w:divBdr>
        </w:div>
        <w:div w:id="1394624961">
          <w:marLeft w:val="0"/>
          <w:marRight w:val="0"/>
          <w:marTop w:val="0"/>
          <w:marBottom w:val="0"/>
          <w:divBdr>
            <w:top w:val="none" w:sz="0" w:space="0" w:color="auto"/>
            <w:left w:val="none" w:sz="0" w:space="0" w:color="auto"/>
            <w:bottom w:val="none" w:sz="0" w:space="0" w:color="auto"/>
            <w:right w:val="none" w:sz="0" w:space="0" w:color="auto"/>
          </w:divBdr>
        </w:div>
        <w:div w:id="506990660">
          <w:marLeft w:val="0"/>
          <w:marRight w:val="0"/>
          <w:marTop w:val="0"/>
          <w:marBottom w:val="0"/>
          <w:divBdr>
            <w:top w:val="none" w:sz="0" w:space="0" w:color="auto"/>
            <w:left w:val="none" w:sz="0" w:space="0" w:color="auto"/>
            <w:bottom w:val="none" w:sz="0" w:space="0" w:color="auto"/>
            <w:right w:val="none" w:sz="0" w:space="0" w:color="auto"/>
          </w:divBdr>
        </w:div>
        <w:div w:id="69010552">
          <w:marLeft w:val="0"/>
          <w:marRight w:val="0"/>
          <w:marTop w:val="0"/>
          <w:marBottom w:val="0"/>
          <w:divBdr>
            <w:top w:val="none" w:sz="0" w:space="0" w:color="auto"/>
            <w:left w:val="none" w:sz="0" w:space="0" w:color="auto"/>
            <w:bottom w:val="none" w:sz="0" w:space="0" w:color="auto"/>
            <w:right w:val="none" w:sz="0" w:space="0" w:color="auto"/>
          </w:divBdr>
        </w:div>
        <w:div w:id="1706364405">
          <w:marLeft w:val="0"/>
          <w:marRight w:val="0"/>
          <w:marTop w:val="0"/>
          <w:marBottom w:val="0"/>
          <w:divBdr>
            <w:top w:val="none" w:sz="0" w:space="0" w:color="auto"/>
            <w:left w:val="none" w:sz="0" w:space="0" w:color="auto"/>
            <w:bottom w:val="none" w:sz="0" w:space="0" w:color="auto"/>
            <w:right w:val="none" w:sz="0" w:space="0" w:color="auto"/>
          </w:divBdr>
        </w:div>
        <w:div w:id="81226063">
          <w:marLeft w:val="0"/>
          <w:marRight w:val="0"/>
          <w:marTop w:val="0"/>
          <w:marBottom w:val="0"/>
          <w:divBdr>
            <w:top w:val="none" w:sz="0" w:space="0" w:color="auto"/>
            <w:left w:val="none" w:sz="0" w:space="0" w:color="auto"/>
            <w:bottom w:val="none" w:sz="0" w:space="0" w:color="auto"/>
            <w:right w:val="none" w:sz="0" w:space="0" w:color="auto"/>
          </w:divBdr>
        </w:div>
        <w:div w:id="790175148">
          <w:marLeft w:val="0"/>
          <w:marRight w:val="0"/>
          <w:marTop w:val="0"/>
          <w:marBottom w:val="0"/>
          <w:divBdr>
            <w:top w:val="none" w:sz="0" w:space="0" w:color="auto"/>
            <w:left w:val="none" w:sz="0" w:space="0" w:color="auto"/>
            <w:bottom w:val="none" w:sz="0" w:space="0" w:color="auto"/>
            <w:right w:val="none" w:sz="0" w:space="0" w:color="auto"/>
          </w:divBdr>
        </w:div>
        <w:div w:id="1497915991">
          <w:marLeft w:val="0"/>
          <w:marRight w:val="0"/>
          <w:marTop w:val="0"/>
          <w:marBottom w:val="0"/>
          <w:divBdr>
            <w:top w:val="none" w:sz="0" w:space="0" w:color="auto"/>
            <w:left w:val="none" w:sz="0" w:space="0" w:color="auto"/>
            <w:bottom w:val="none" w:sz="0" w:space="0" w:color="auto"/>
            <w:right w:val="none" w:sz="0" w:space="0" w:color="auto"/>
          </w:divBdr>
        </w:div>
        <w:div w:id="1391272133">
          <w:marLeft w:val="0"/>
          <w:marRight w:val="0"/>
          <w:marTop w:val="0"/>
          <w:marBottom w:val="0"/>
          <w:divBdr>
            <w:top w:val="none" w:sz="0" w:space="0" w:color="auto"/>
            <w:left w:val="none" w:sz="0" w:space="0" w:color="auto"/>
            <w:bottom w:val="none" w:sz="0" w:space="0" w:color="auto"/>
            <w:right w:val="none" w:sz="0" w:space="0" w:color="auto"/>
          </w:divBdr>
        </w:div>
        <w:div w:id="872157218">
          <w:marLeft w:val="0"/>
          <w:marRight w:val="0"/>
          <w:marTop w:val="0"/>
          <w:marBottom w:val="0"/>
          <w:divBdr>
            <w:top w:val="none" w:sz="0" w:space="0" w:color="auto"/>
            <w:left w:val="none" w:sz="0" w:space="0" w:color="auto"/>
            <w:bottom w:val="none" w:sz="0" w:space="0" w:color="auto"/>
            <w:right w:val="none" w:sz="0" w:space="0" w:color="auto"/>
          </w:divBdr>
        </w:div>
        <w:div w:id="100877828">
          <w:marLeft w:val="0"/>
          <w:marRight w:val="0"/>
          <w:marTop w:val="0"/>
          <w:marBottom w:val="0"/>
          <w:divBdr>
            <w:top w:val="none" w:sz="0" w:space="0" w:color="auto"/>
            <w:left w:val="none" w:sz="0" w:space="0" w:color="auto"/>
            <w:bottom w:val="none" w:sz="0" w:space="0" w:color="auto"/>
            <w:right w:val="none" w:sz="0" w:space="0" w:color="auto"/>
          </w:divBdr>
        </w:div>
        <w:div w:id="870806846">
          <w:marLeft w:val="0"/>
          <w:marRight w:val="0"/>
          <w:marTop w:val="0"/>
          <w:marBottom w:val="0"/>
          <w:divBdr>
            <w:top w:val="none" w:sz="0" w:space="0" w:color="auto"/>
            <w:left w:val="none" w:sz="0" w:space="0" w:color="auto"/>
            <w:bottom w:val="none" w:sz="0" w:space="0" w:color="auto"/>
            <w:right w:val="none" w:sz="0" w:space="0" w:color="auto"/>
          </w:divBdr>
        </w:div>
        <w:div w:id="2128153875">
          <w:marLeft w:val="0"/>
          <w:marRight w:val="0"/>
          <w:marTop w:val="0"/>
          <w:marBottom w:val="0"/>
          <w:divBdr>
            <w:top w:val="none" w:sz="0" w:space="0" w:color="auto"/>
            <w:left w:val="none" w:sz="0" w:space="0" w:color="auto"/>
            <w:bottom w:val="none" w:sz="0" w:space="0" w:color="auto"/>
            <w:right w:val="none" w:sz="0" w:space="0" w:color="auto"/>
          </w:divBdr>
        </w:div>
        <w:div w:id="281226330">
          <w:marLeft w:val="0"/>
          <w:marRight w:val="0"/>
          <w:marTop w:val="0"/>
          <w:marBottom w:val="0"/>
          <w:divBdr>
            <w:top w:val="none" w:sz="0" w:space="0" w:color="auto"/>
            <w:left w:val="none" w:sz="0" w:space="0" w:color="auto"/>
            <w:bottom w:val="none" w:sz="0" w:space="0" w:color="auto"/>
            <w:right w:val="none" w:sz="0" w:space="0" w:color="auto"/>
          </w:divBdr>
        </w:div>
        <w:div w:id="3362161">
          <w:marLeft w:val="0"/>
          <w:marRight w:val="0"/>
          <w:marTop w:val="0"/>
          <w:marBottom w:val="0"/>
          <w:divBdr>
            <w:top w:val="none" w:sz="0" w:space="0" w:color="auto"/>
            <w:left w:val="none" w:sz="0" w:space="0" w:color="auto"/>
            <w:bottom w:val="none" w:sz="0" w:space="0" w:color="auto"/>
            <w:right w:val="none" w:sz="0" w:space="0" w:color="auto"/>
          </w:divBdr>
        </w:div>
        <w:div w:id="289941253">
          <w:marLeft w:val="0"/>
          <w:marRight w:val="0"/>
          <w:marTop w:val="0"/>
          <w:marBottom w:val="0"/>
          <w:divBdr>
            <w:top w:val="none" w:sz="0" w:space="0" w:color="auto"/>
            <w:left w:val="none" w:sz="0" w:space="0" w:color="auto"/>
            <w:bottom w:val="none" w:sz="0" w:space="0" w:color="auto"/>
            <w:right w:val="none" w:sz="0" w:space="0" w:color="auto"/>
          </w:divBdr>
        </w:div>
        <w:div w:id="2001150409">
          <w:marLeft w:val="0"/>
          <w:marRight w:val="0"/>
          <w:marTop w:val="0"/>
          <w:marBottom w:val="0"/>
          <w:divBdr>
            <w:top w:val="none" w:sz="0" w:space="0" w:color="auto"/>
            <w:left w:val="none" w:sz="0" w:space="0" w:color="auto"/>
            <w:bottom w:val="none" w:sz="0" w:space="0" w:color="auto"/>
            <w:right w:val="none" w:sz="0" w:space="0" w:color="auto"/>
          </w:divBdr>
        </w:div>
        <w:div w:id="543179430">
          <w:marLeft w:val="0"/>
          <w:marRight w:val="0"/>
          <w:marTop w:val="0"/>
          <w:marBottom w:val="0"/>
          <w:divBdr>
            <w:top w:val="none" w:sz="0" w:space="0" w:color="auto"/>
            <w:left w:val="none" w:sz="0" w:space="0" w:color="auto"/>
            <w:bottom w:val="none" w:sz="0" w:space="0" w:color="auto"/>
            <w:right w:val="none" w:sz="0" w:space="0" w:color="auto"/>
          </w:divBdr>
        </w:div>
        <w:div w:id="138963984">
          <w:marLeft w:val="0"/>
          <w:marRight w:val="0"/>
          <w:marTop w:val="0"/>
          <w:marBottom w:val="0"/>
          <w:divBdr>
            <w:top w:val="none" w:sz="0" w:space="0" w:color="auto"/>
            <w:left w:val="none" w:sz="0" w:space="0" w:color="auto"/>
            <w:bottom w:val="none" w:sz="0" w:space="0" w:color="auto"/>
            <w:right w:val="none" w:sz="0" w:space="0" w:color="auto"/>
          </w:divBdr>
        </w:div>
        <w:div w:id="1038699911">
          <w:marLeft w:val="0"/>
          <w:marRight w:val="0"/>
          <w:marTop w:val="0"/>
          <w:marBottom w:val="0"/>
          <w:divBdr>
            <w:top w:val="none" w:sz="0" w:space="0" w:color="auto"/>
            <w:left w:val="none" w:sz="0" w:space="0" w:color="auto"/>
            <w:bottom w:val="none" w:sz="0" w:space="0" w:color="auto"/>
            <w:right w:val="none" w:sz="0" w:space="0" w:color="auto"/>
          </w:divBdr>
        </w:div>
        <w:div w:id="1107626839">
          <w:marLeft w:val="0"/>
          <w:marRight w:val="0"/>
          <w:marTop w:val="0"/>
          <w:marBottom w:val="0"/>
          <w:divBdr>
            <w:top w:val="none" w:sz="0" w:space="0" w:color="auto"/>
            <w:left w:val="none" w:sz="0" w:space="0" w:color="auto"/>
            <w:bottom w:val="none" w:sz="0" w:space="0" w:color="auto"/>
            <w:right w:val="none" w:sz="0" w:space="0" w:color="auto"/>
          </w:divBdr>
        </w:div>
      </w:divsChild>
    </w:div>
    <w:div w:id="87847925">
      <w:bodyDiv w:val="1"/>
      <w:marLeft w:val="0"/>
      <w:marRight w:val="0"/>
      <w:marTop w:val="0"/>
      <w:marBottom w:val="0"/>
      <w:divBdr>
        <w:top w:val="none" w:sz="0" w:space="0" w:color="auto"/>
        <w:left w:val="none" w:sz="0" w:space="0" w:color="auto"/>
        <w:bottom w:val="none" w:sz="0" w:space="0" w:color="auto"/>
        <w:right w:val="none" w:sz="0" w:space="0" w:color="auto"/>
      </w:divBdr>
    </w:div>
    <w:div w:id="212009747">
      <w:bodyDiv w:val="1"/>
      <w:marLeft w:val="0"/>
      <w:marRight w:val="0"/>
      <w:marTop w:val="0"/>
      <w:marBottom w:val="0"/>
      <w:divBdr>
        <w:top w:val="none" w:sz="0" w:space="0" w:color="auto"/>
        <w:left w:val="none" w:sz="0" w:space="0" w:color="auto"/>
        <w:bottom w:val="none" w:sz="0" w:space="0" w:color="auto"/>
        <w:right w:val="none" w:sz="0" w:space="0" w:color="auto"/>
      </w:divBdr>
    </w:div>
    <w:div w:id="311519704">
      <w:bodyDiv w:val="1"/>
      <w:marLeft w:val="0"/>
      <w:marRight w:val="0"/>
      <w:marTop w:val="0"/>
      <w:marBottom w:val="0"/>
      <w:divBdr>
        <w:top w:val="none" w:sz="0" w:space="0" w:color="auto"/>
        <w:left w:val="none" w:sz="0" w:space="0" w:color="auto"/>
        <w:bottom w:val="none" w:sz="0" w:space="0" w:color="auto"/>
        <w:right w:val="none" w:sz="0" w:space="0" w:color="auto"/>
      </w:divBdr>
    </w:div>
    <w:div w:id="534512427">
      <w:bodyDiv w:val="1"/>
      <w:marLeft w:val="0"/>
      <w:marRight w:val="0"/>
      <w:marTop w:val="0"/>
      <w:marBottom w:val="0"/>
      <w:divBdr>
        <w:top w:val="none" w:sz="0" w:space="0" w:color="auto"/>
        <w:left w:val="none" w:sz="0" w:space="0" w:color="auto"/>
        <w:bottom w:val="none" w:sz="0" w:space="0" w:color="auto"/>
        <w:right w:val="none" w:sz="0" w:space="0" w:color="auto"/>
      </w:divBdr>
    </w:div>
    <w:div w:id="652754961">
      <w:bodyDiv w:val="1"/>
      <w:marLeft w:val="0"/>
      <w:marRight w:val="0"/>
      <w:marTop w:val="0"/>
      <w:marBottom w:val="0"/>
      <w:divBdr>
        <w:top w:val="none" w:sz="0" w:space="0" w:color="auto"/>
        <w:left w:val="none" w:sz="0" w:space="0" w:color="auto"/>
        <w:bottom w:val="none" w:sz="0" w:space="0" w:color="auto"/>
        <w:right w:val="none" w:sz="0" w:space="0" w:color="auto"/>
      </w:divBdr>
    </w:div>
    <w:div w:id="766198783">
      <w:bodyDiv w:val="1"/>
      <w:marLeft w:val="0"/>
      <w:marRight w:val="0"/>
      <w:marTop w:val="0"/>
      <w:marBottom w:val="0"/>
      <w:divBdr>
        <w:top w:val="none" w:sz="0" w:space="0" w:color="auto"/>
        <w:left w:val="none" w:sz="0" w:space="0" w:color="auto"/>
        <w:bottom w:val="none" w:sz="0" w:space="0" w:color="auto"/>
        <w:right w:val="none" w:sz="0" w:space="0" w:color="auto"/>
      </w:divBdr>
    </w:div>
    <w:div w:id="880901574">
      <w:bodyDiv w:val="1"/>
      <w:marLeft w:val="0"/>
      <w:marRight w:val="0"/>
      <w:marTop w:val="0"/>
      <w:marBottom w:val="0"/>
      <w:divBdr>
        <w:top w:val="none" w:sz="0" w:space="0" w:color="auto"/>
        <w:left w:val="none" w:sz="0" w:space="0" w:color="auto"/>
        <w:bottom w:val="none" w:sz="0" w:space="0" w:color="auto"/>
        <w:right w:val="none" w:sz="0" w:space="0" w:color="auto"/>
      </w:divBdr>
    </w:div>
    <w:div w:id="1047800275">
      <w:bodyDiv w:val="1"/>
      <w:marLeft w:val="0"/>
      <w:marRight w:val="0"/>
      <w:marTop w:val="0"/>
      <w:marBottom w:val="0"/>
      <w:divBdr>
        <w:top w:val="none" w:sz="0" w:space="0" w:color="auto"/>
        <w:left w:val="none" w:sz="0" w:space="0" w:color="auto"/>
        <w:bottom w:val="none" w:sz="0" w:space="0" w:color="auto"/>
        <w:right w:val="none" w:sz="0" w:space="0" w:color="auto"/>
      </w:divBdr>
    </w:div>
    <w:div w:id="1186408025">
      <w:bodyDiv w:val="1"/>
      <w:marLeft w:val="0"/>
      <w:marRight w:val="0"/>
      <w:marTop w:val="0"/>
      <w:marBottom w:val="0"/>
      <w:divBdr>
        <w:top w:val="none" w:sz="0" w:space="0" w:color="auto"/>
        <w:left w:val="none" w:sz="0" w:space="0" w:color="auto"/>
        <w:bottom w:val="none" w:sz="0" w:space="0" w:color="auto"/>
        <w:right w:val="none" w:sz="0" w:space="0" w:color="auto"/>
      </w:divBdr>
    </w:div>
    <w:div w:id="1256670486">
      <w:bodyDiv w:val="1"/>
      <w:marLeft w:val="0"/>
      <w:marRight w:val="0"/>
      <w:marTop w:val="0"/>
      <w:marBottom w:val="0"/>
      <w:divBdr>
        <w:top w:val="none" w:sz="0" w:space="0" w:color="auto"/>
        <w:left w:val="none" w:sz="0" w:space="0" w:color="auto"/>
        <w:bottom w:val="none" w:sz="0" w:space="0" w:color="auto"/>
        <w:right w:val="none" w:sz="0" w:space="0" w:color="auto"/>
      </w:divBdr>
    </w:div>
    <w:div w:id="1259676054">
      <w:bodyDiv w:val="1"/>
      <w:marLeft w:val="0"/>
      <w:marRight w:val="0"/>
      <w:marTop w:val="0"/>
      <w:marBottom w:val="0"/>
      <w:divBdr>
        <w:top w:val="none" w:sz="0" w:space="0" w:color="auto"/>
        <w:left w:val="none" w:sz="0" w:space="0" w:color="auto"/>
        <w:bottom w:val="none" w:sz="0" w:space="0" w:color="auto"/>
        <w:right w:val="none" w:sz="0" w:space="0" w:color="auto"/>
      </w:divBdr>
    </w:div>
    <w:div w:id="1413550757">
      <w:bodyDiv w:val="1"/>
      <w:marLeft w:val="0"/>
      <w:marRight w:val="0"/>
      <w:marTop w:val="0"/>
      <w:marBottom w:val="0"/>
      <w:divBdr>
        <w:top w:val="none" w:sz="0" w:space="0" w:color="auto"/>
        <w:left w:val="none" w:sz="0" w:space="0" w:color="auto"/>
        <w:bottom w:val="none" w:sz="0" w:space="0" w:color="auto"/>
        <w:right w:val="none" w:sz="0" w:space="0" w:color="auto"/>
      </w:divBdr>
    </w:div>
    <w:div w:id="1440181621">
      <w:bodyDiv w:val="1"/>
      <w:marLeft w:val="0"/>
      <w:marRight w:val="0"/>
      <w:marTop w:val="0"/>
      <w:marBottom w:val="0"/>
      <w:divBdr>
        <w:top w:val="none" w:sz="0" w:space="0" w:color="auto"/>
        <w:left w:val="none" w:sz="0" w:space="0" w:color="auto"/>
        <w:bottom w:val="none" w:sz="0" w:space="0" w:color="auto"/>
        <w:right w:val="none" w:sz="0" w:space="0" w:color="auto"/>
      </w:divBdr>
    </w:div>
    <w:div w:id="1550189505">
      <w:bodyDiv w:val="1"/>
      <w:marLeft w:val="0"/>
      <w:marRight w:val="0"/>
      <w:marTop w:val="0"/>
      <w:marBottom w:val="0"/>
      <w:divBdr>
        <w:top w:val="none" w:sz="0" w:space="0" w:color="auto"/>
        <w:left w:val="none" w:sz="0" w:space="0" w:color="auto"/>
        <w:bottom w:val="none" w:sz="0" w:space="0" w:color="auto"/>
        <w:right w:val="none" w:sz="0" w:space="0" w:color="auto"/>
      </w:divBdr>
    </w:div>
    <w:div w:id="1572353538">
      <w:bodyDiv w:val="1"/>
      <w:marLeft w:val="0"/>
      <w:marRight w:val="0"/>
      <w:marTop w:val="0"/>
      <w:marBottom w:val="0"/>
      <w:divBdr>
        <w:top w:val="none" w:sz="0" w:space="0" w:color="auto"/>
        <w:left w:val="none" w:sz="0" w:space="0" w:color="auto"/>
        <w:bottom w:val="none" w:sz="0" w:space="0" w:color="auto"/>
        <w:right w:val="none" w:sz="0" w:space="0" w:color="auto"/>
      </w:divBdr>
    </w:div>
    <w:div w:id="1608536763">
      <w:bodyDiv w:val="1"/>
      <w:marLeft w:val="0"/>
      <w:marRight w:val="0"/>
      <w:marTop w:val="0"/>
      <w:marBottom w:val="0"/>
      <w:divBdr>
        <w:top w:val="none" w:sz="0" w:space="0" w:color="auto"/>
        <w:left w:val="none" w:sz="0" w:space="0" w:color="auto"/>
        <w:bottom w:val="none" w:sz="0" w:space="0" w:color="auto"/>
        <w:right w:val="none" w:sz="0" w:space="0" w:color="auto"/>
      </w:divBdr>
    </w:div>
    <w:div w:id="1627734973">
      <w:bodyDiv w:val="1"/>
      <w:marLeft w:val="0"/>
      <w:marRight w:val="0"/>
      <w:marTop w:val="0"/>
      <w:marBottom w:val="0"/>
      <w:divBdr>
        <w:top w:val="none" w:sz="0" w:space="0" w:color="auto"/>
        <w:left w:val="none" w:sz="0" w:space="0" w:color="auto"/>
        <w:bottom w:val="none" w:sz="0" w:space="0" w:color="auto"/>
        <w:right w:val="none" w:sz="0" w:space="0" w:color="auto"/>
      </w:divBdr>
    </w:div>
    <w:div w:id="2049990975">
      <w:bodyDiv w:val="1"/>
      <w:marLeft w:val="0"/>
      <w:marRight w:val="0"/>
      <w:marTop w:val="0"/>
      <w:marBottom w:val="0"/>
      <w:divBdr>
        <w:top w:val="none" w:sz="0" w:space="0" w:color="auto"/>
        <w:left w:val="none" w:sz="0" w:space="0" w:color="auto"/>
        <w:bottom w:val="none" w:sz="0" w:space="0" w:color="auto"/>
        <w:right w:val="none" w:sz="0" w:space="0" w:color="auto"/>
      </w:divBdr>
    </w:div>
    <w:div w:id="208706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settings" Target="settings.xml"/><Relationship Id="rId10" Type="http://schemas.openxmlformats.org/officeDocument/2006/relationships/image" Target="media/image13.jpe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0B19B-F53C-4BC0-8E57-EEF2F8448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3906</TotalTime>
  <Pages>1</Pages>
  <Words>6263</Words>
  <Characters>35705</Characters>
  <Application>Microsoft Office Word</Application>
  <DocSecurity>0</DocSecurity>
  <Lines>297</Lines>
  <Paragraphs>83</Paragraphs>
  <ScaleCrop>false</ScaleCrop>
  <Company/>
  <LinksUpToDate>false</LinksUpToDate>
  <CharactersWithSpaces>41885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段朝霞</dc:creator>
  <cp:lastModifiedBy>曹爽</cp:lastModifiedBy>
  <cp:revision>109</cp:revision>
  <cp:lastPrinted>2021-02-08T02:08:00Z</cp:lastPrinted>
  <dcterms:created xsi:type="dcterms:W3CDTF">2021-01-19T03:10:00Z</dcterms:created>
  <dcterms:modified xsi:type="dcterms:W3CDTF">2021-03-16T03:02:00Z</dcterms:modified>
</cp:coreProperties>
</file>